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60238A" w:rsidP="00A456A1">
      <w:pPr>
        <w:jc w:val="right"/>
      </w:pPr>
      <w:bookmarkStart w:id="0" w:name="_GoBack"/>
      <w:bookmarkEnd w:id="0"/>
      <w:r>
        <w:t xml:space="preserve">Warszawa, </w:t>
      </w:r>
      <w:r w:rsidR="00961D40">
        <w:t>10 września</w:t>
      </w:r>
      <w:r>
        <w:t xml:space="preserve"> 2018 r.</w:t>
      </w:r>
    </w:p>
    <w:p w:rsidR="00A456A1" w:rsidRDefault="00394DF2" w:rsidP="00A456A1">
      <w:pPr>
        <w:pStyle w:val="menfont"/>
      </w:pPr>
      <w:bookmarkStart w:id="1" w:name="ezdSprawaZnak"/>
      <w:r>
        <w:t>BO-WP.035.1.1.2016</w:t>
      </w:r>
      <w:bookmarkEnd w:id="1"/>
      <w:r>
        <w:t>.</w:t>
      </w:r>
      <w:bookmarkStart w:id="2" w:name="ezdAutorInicjaly"/>
      <w:r>
        <w:t>AP</w:t>
      </w:r>
      <w:bookmarkEnd w:id="2"/>
    </w:p>
    <w:p w:rsidR="00961D40" w:rsidRDefault="00961D40" w:rsidP="00A456A1">
      <w:pPr>
        <w:pStyle w:val="menfont"/>
      </w:pPr>
    </w:p>
    <w:p w:rsidR="00961D40" w:rsidRDefault="00961D40" w:rsidP="00A456A1">
      <w:pPr>
        <w:pStyle w:val="menfont"/>
      </w:pPr>
    </w:p>
    <w:p w:rsidR="00312C81" w:rsidRDefault="00D836FC">
      <w:pPr>
        <w:pStyle w:val="menfont"/>
      </w:pPr>
    </w:p>
    <w:p w:rsidR="00961D40" w:rsidRDefault="00961D40">
      <w:pPr>
        <w:pStyle w:val="menfont"/>
      </w:pPr>
    </w:p>
    <w:p w:rsidR="00961D40" w:rsidRDefault="00961D40">
      <w:pPr>
        <w:pStyle w:val="menfont"/>
      </w:pPr>
    </w:p>
    <w:p w:rsidR="00312C81" w:rsidRDefault="00D836FC">
      <w:pPr>
        <w:pStyle w:val="menfont"/>
      </w:pPr>
    </w:p>
    <w:p w:rsidR="0060238A" w:rsidRDefault="0060238A" w:rsidP="006023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Wykaz</w:t>
      </w:r>
    </w:p>
    <w:p w:rsidR="0060238A" w:rsidRDefault="0060238A" w:rsidP="006023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prac legislacyjnych Ministra Edukacji Narodowej</w:t>
      </w:r>
    </w:p>
    <w:p w:rsidR="0060238A" w:rsidRDefault="00961D40" w:rsidP="006023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– aktualizacja (39</w:t>
      </w:r>
      <w:r w:rsidR="0060238A">
        <w:rPr>
          <w:rFonts w:ascii="Arial Narrow" w:hAnsi="Arial Narrow"/>
          <w:b/>
        </w:rPr>
        <w:t>)</w:t>
      </w:r>
    </w:p>
    <w:p w:rsidR="0060238A" w:rsidRDefault="0060238A" w:rsidP="0060238A">
      <w:pPr>
        <w:rPr>
          <w:rFonts w:ascii="Arial Narrow" w:hAnsi="Arial Narrow"/>
          <w:sz w:val="20"/>
          <w:szCs w:val="20"/>
        </w:rPr>
      </w:pPr>
    </w:p>
    <w:p w:rsidR="00961D40" w:rsidRDefault="00961D40" w:rsidP="0060238A">
      <w:pPr>
        <w:rPr>
          <w:rFonts w:ascii="Arial Narrow" w:hAnsi="Arial Narrow"/>
          <w:sz w:val="20"/>
          <w:szCs w:val="20"/>
        </w:rPr>
      </w:pPr>
    </w:p>
    <w:p w:rsidR="00312C81" w:rsidRDefault="00D836FC">
      <w:pPr>
        <w:pStyle w:val="menfont"/>
      </w:pP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35"/>
        <w:gridCol w:w="4865"/>
        <w:gridCol w:w="4536"/>
        <w:gridCol w:w="1276"/>
        <w:gridCol w:w="1701"/>
      </w:tblGrid>
      <w:tr w:rsidR="00961D40" w:rsidTr="009066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961D40" w:rsidRDefault="00961D40" w:rsidP="009066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961D40" w:rsidTr="009066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D40" w:rsidRDefault="00961D40" w:rsidP="0090662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961D40" w:rsidRPr="00326C55" w:rsidTr="009066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0" w:rsidRPr="00326C55" w:rsidRDefault="00961D40" w:rsidP="0090662C">
            <w:pPr>
              <w:spacing w:before="6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326C55">
              <w:rPr>
                <w:rFonts w:ascii="Arial Narrow" w:hAnsi="Arial Narrow"/>
                <w:sz w:val="18"/>
                <w:szCs w:val="18"/>
              </w:rPr>
              <w:t>170.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Pr="00E33393" w:rsidRDefault="00961D40" w:rsidP="009066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33393">
              <w:rPr>
                <w:rFonts w:ascii="Arial Narrow" w:hAnsi="Arial Narrow"/>
                <w:sz w:val="20"/>
                <w:szCs w:val="20"/>
              </w:rPr>
              <w:t>Rozporządzenie Ministra Edukacji Narodowej w sprawie Sektorowej Ramy Kwalifikacji Usług Rozwojowych.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Pr="00E33393" w:rsidRDefault="00961D40" w:rsidP="009066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33393">
              <w:rPr>
                <w:rFonts w:ascii="Arial Narrow" w:hAnsi="Arial Narrow"/>
                <w:sz w:val="20"/>
                <w:szCs w:val="20"/>
              </w:rPr>
              <w:t>Zgodnie z art. 11 ust. 4 ustawy z dnia 22 grudnia 2015 r.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 o Zintegrowanym Systemie Kwalifikacji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 „minister właściwy do spraw oświaty i wychowania na wniosek ministra właściwego włącza Sektorowe Ramy Kwalifikacji do Zintegrowanego Systemu Kwalifikacji w drodze rozporządzenia.”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  W lutym br.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>
              <w:rPr>
                <w:rFonts w:ascii="Arial Narrow" w:hAnsi="Arial Narrow"/>
                <w:sz w:val="20"/>
                <w:szCs w:val="20"/>
              </w:rPr>
              <w:t>Ministerstwa Edukacji Narodowej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 wpłynęło pismo Zarządu Polskiej Izby Firm Szkoleniowych, z wnioskiem o wstępną ocenę celowości włączeni</w:t>
            </w:r>
            <w:r>
              <w:rPr>
                <w:rFonts w:ascii="Arial Narrow" w:hAnsi="Arial Narrow"/>
                <w:sz w:val="20"/>
                <w:szCs w:val="20"/>
              </w:rPr>
              <w:t>a Sektorowej Ramy Kwalifikacji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 Usług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Rozwojowych i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 skierowanie jej do zaopiniowania przez Radę Interesariuszy </w:t>
            </w:r>
            <w:r w:rsidRPr="00B10889">
              <w:rPr>
                <w:rFonts w:ascii="Arial Narrow" w:hAnsi="Arial Narrow"/>
                <w:sz w:val="20"/>
                <w:szCs w:val="20"/>
              </w:rPr>
              <w:t>Zintegrowanego Systemu Kwalifikacji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, 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a w przypadku pozytywnej opinii Rady – o włączenie </w:t>
            </w:r>
            <w:r w:rsidRPr="00B10889">
              <w:rPr>
                <w:rFonts w:ascii="Arial Narrow" w:hAnsi="Arial Narrow"/>
                <w:sz w:val="20"/>
                <w:szCs w:val="20"/>
              </w:rPr>
              <w:t xml:space="preserve">Sektorowej Ramy Kwalifikacji Usług Rozwojowych 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B10889">
              <w:rPr>
                <w:rFonts w:ascii="Arial Narrow" w:hAnsi="Arial Narrow"/>
                <w:sz w:val="20"/>
                <w:szCs w:val="20"/>
              </w:rPr>
              <w:t xml:space="preserve">Zintegrowanego Systemu Kwalifikacji </w:t>
            </w:r>
            <w:r w:rsidRPr="00E33393">
              <w:rPr>
                <w:rFonts w:ascii="Arial Narrow" w:hAnsi="Arial Narrow"/>
                <w:sz w:val="20"/>
                <w:szCs w:val="20"/>
              </w:rPr>
              <w:t>w drodze rozporządzen</w:t>
            </w:r>
            <w:r>
              <w:rPr>
                <w:rFonts w:ascii="Arial Narrow" w:hAnsi="Arial Narrow"/>
                <w:sz w:val="20"/>
                <w:szCs w:val="20"/>
              </w:rPr>
              <w:t>ia, w trybie art. 11 ust . 4 ww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. ustawy.  Rada Interesariuszy </w:t>
            </w:r>
            <w:r w:rsidRPr="00B10889">
              <w:rPr>
                <w:rFonts w:ascii="Arial Narrow" w:hAnsi="Arial Narrow"/>
                <w:sz w:val="20"/>
                <w:szCs w:val="20"/>
              </w:rPr>
              <w:t xml:space="preserve">Zintegrowanego Systemu Kwalifikacji 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w dniu 11 kwietnia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2018 r. pozytywnie zaopiniowała celowość włączenia </w:t>
            </w:r>
            <w:r w:rsidRPr="00B10889">
              <w:rPr>
                <w:rFonts w:ascii="Arial Narrow" w:hAnsi="Arial Narrow"/>
                <w:sz w:val="20"/>
                <w:szCs w:val="20"/>
              </w:rPr>
              <w:t xml:space="preserve">Sektorowej Ramy Kwalifikacji Usług Rozwojowych 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Pr="00B10889">
              <w:rPr>
                <w:rFonts w:ascii="Arial Narrow" w:hAnsi="Arial Narrow"/>
                <w:sz w:val="20"/>
                <w:szCs w:val="20"/>
              </w:rPr>
              <w:t xml:space="preserve">Zintegrowanego Systemu Kwalifikacji </w:t>
            </w:r>
            <w:r w:rsidRPr="00E33393">
              <w:rPr>
                <w:rFonts w:ascii="Arial Narrow" w:hAnsi="Arial Narrow"/>
                <w:sz w:val="20"/>
                <w:szCs w:val="20"/>
              </w:rPr>
              <w:t xml:space="preserve">oraz jej zgodność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sz w:val="20"/>
                <w:szCs w:val="20"/>
              </w:rPr>
              <w:t>z Polską Ramą Kwalifikacji.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Pr="00E33393" w:rsidRDefault="00961D40" w:rsidP="009066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33393">
              <w:rPr>
                <w:rFonts w:ascii="Arial Narrow" w:hAnsi="Arial Narrow"/>
                <w:sz w:val="20"/>
                <w:szCs w:val="20"/>
              </w:rPr>
              <w:lastRenderedPageBreak/>
              <w:t xml:space="preserve">Kwalifikacje, do których odnosi się Sektorowa Rama Kwalifikacji Usług Rozwojowych, przygotowują do wykonywania działalności usługowej, w tym zarządczej, koordynacyjnej, specjalistycznej, doradczej oraz pomocniczej w sektorze Usług Rozwojowych w ramach zawodów i specjalności wskazanych w przepisach wydanych na podstawie art. 36 ust. 8 ustawy z dnia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sz w:val="20"/>
                <w:szCs w:val="20"/>
              </w:rPr>
              <w:lastRenderedPageBreak/>
              <w:t xml:space="preserve">20 kwietnia 2004 r. o promocji zatrudnienia i instytucjach rynku pracy (Dz. U. z 2018 r. poz. 1265). </w:t>
            </w:r>
          </w:p>
          <w:p w:rsidR="00961D40" w:rsidRPr="00E33393" w:rsidRDefault="00961D40" w:rsidP="009066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E33393">
              <w:rPr>
                <w:rFonts w:ascii="Arial Narrow" w:hAnsi="Arial Narrow"/>
                <w:sz w:val="20"/>
                <w:szCs w:val="20"/>
              </w:rPr>
              <w:t>Charakterystyki efektów uczenia się dla poziomów Sektorowej Ramy Kwalifikacji Usług Rozwojowych ujęte</w:t>
            </w:r>
            <w:r w:rsidRPr="00E33393">
              <w:rPr>
                <w:rFonts w:ascii="Arial Narrow" w:hAnsi="Arial Narrow"/>
                <w:sz w:val="20"/>
                <w:szCs w:val="20"/>
              </w:rPr>
              <w:br/>
              <w:t>w kategoriach wiedzy, umiejętności oraz kompetencji społecznych są określone w załączniku do rozporządzenia.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D40" w:rsidRPr="00E33393" w:rsidRDefault="00961D40" w:rsidP="0090662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393">
              <w:rPr>
                <w:rFonts w:ascii="Arial Narrow" w:hAnsi="Arial Narrow"/>
                <w:sz w:val="20"/>
                <w:szCs w:val="20"/>
              </w:rPr>
              <w:lastRenderedPageBreak/>
              <w:t>IV kwartał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sz w:val="20"/>
                <w:szCs w:val="20"/>
              </w:rPr>
              <w:t>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Pr="00E33393" w:rsidRDefault="00961D40" w:rsidP="0090662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33393">
              <w:rPr>
                <w:rFonts w:ascii="Arial Narrow" w:hAnsi="Arial Narrow"/>
                <w:sz w:val="20"/>
                <w:szCs w:val="20"/>
              </w:rPr>
              <w:t>Lech Boguta</w:t>
            </w:r>
            <w:r>
              <w:rPr>
                <w:rFonts w:ascii="Arial Narrow" w:hAnsi="Arial Narrow"/>
                <w:sz w:val="20"/>
                <w:szCs w:val="20"/>
              </w:rPr>
              <w:br/>
              <w:t>- g</w:t>
            </w:r>
            <w:r w:rsidRPr="00E33393">
              <w:rPr>
                <w:rFonts w:ascii="Arial Narrow" w:hAnsi="Arial Narrow"/>
                <w:sz w:val="20"/>
                <w:szCs w:val="20"/>
              </w:rPr>
              <w:t>łówny specjalista</w:t>
            </w:r>
          </w:p>
          <w:p w:rsidR="00961D40" w:rsidRPr="00E33393" w:rsidRDefault="00961D40" w:rsidP="0090662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61D40" w:rsidRPr="00E33393" w:rsidRDefault="00961D40" w:rsidP="0090662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3393"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33393">
              <w:rPr>
                <w:rFonts w:ascii="Arial Narrow" w:hAnsi="Arial Narrow"/>
                <w:b/>
                <w:sz w:val="20"/>
                <w:szCs w:val="20"/>
              </w:rPr>
              <w:t>i Kształcenia Zawodowego</w:t>
            </w:r>
          </w:p>
        </w:tc>
      </w:tr>
      <w:tr w:rsidR="00961D40" w:rsidRPr="00326C55" w:rsidTr="0090662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Pr="00326C55" w:rsidRDefault="00961D40" w:rsidP="0090662C">
            <w:pPr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171.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Default="00961D40" w:rsidP="009066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Rozporządzenie Ministra Edukacji Narodowej w sprawie Sektorowej Ramy Kwalifikacji w Budownictwie.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Default="00961D40" w:rsidP="0090662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Zgodnie z art. 11 ust. 4 ustawy z dnia 22 grudnia 2015 r. </w:t>
            </w:r>
            <w:r>
              <w:rPr>
                <w:rFonts w:ascii="Arial Narrow" w:hAnsi="Arial Narrow"/>
                <w:sz w:val="20"/>
                <w:szCs w:val="20"/>
              </w:rPr>
              <w:br/>
              <w:t>o Zintegrowanym Systemie Kwalifikacji, „minister właściwy do spraw oświaty i wychowania na wniosek ministra właściwego włącza Sektorowe Ramy Kwalifikacji do Zintegrowanego Systemu Kwalifikacji w drodze rozporządzenia.”. 12 czerwca br. do Ministr</w:t>
            </w:r>
            <w:r w:rsidRPr="00B10889">
              <w:rPr>
                <w:rFonts w:ascii="Arial Narrow" w:hAnsi="Arial Narrow"/>
                <w:sz w:val="20"/>
                <w:szCs w:val="20"/>
              </w:rPr>
              <w:t xml:space="preserve">a Edukacji Narodowej </w:t>
            </w:r>
            <w:r>
              <w:rPr>
                <w:rFonts w:ascii="Arial Narrow" w:hAnsi="Arial Narrow"/>
                <w:sz w:val="20"/>
                <w:szCs w:val="20"/>
              </w:rPr>
              <w:t xml:space="preserve">wpłynął wniosek Ministra Inwestycji i Rozwoju o włączenie do </w:t>
            </w:r>
            <w:r w:rsidRPr="00B10889">
              <w:rPr>
                <w:rFonts w:ascii="Arial Narrow" w:hAnsi="Arial Narrow"/>
                <w:sz w:val="20"/>
                <w:szCs w:val="20"/>
              </w:rPr>
              <w:t xml:space="preserve">Zintegrowanego Systemu Kwalifikacji </w:t>
            </w:r>
            <w:r>
              <w:rPr>
                <w:rFonts w:ascii="Arial Narrow" w:hAnsi="Arial Narrow"/>
                <w:sz w:val="20"/>
                <w:szCs w:val="20"/>
              </w:rPr>
              <w:t>Sektorowej Ramy Kwalifikacji w Budownictwie.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Default="00961D40" w:rsidP="009066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Kwalifikacje, do których odnosi się Sektorowa Rama Kwalifikacji w Budownictwie, przygotowują do wykonywania działalności usługowej, w tym zarządczej, koordynacyjnej, specjalistycznej, doradczej oraz pomocniczej w sektorze Budownictwo w ramach zawodów i specjalności wskazanych w przepisach wydanych na podstawie art. 36 ust. 8 ustawy z dnia 20 kwietnia 2004 r. </w:t>
            </w:r>
            <w:r>
              <w:rPr>
                <w:rFonts w:ascii="Arial Narrow" w:hAnsi="Arial Narrow"/>
                <w:sz w:val="20"/>
                <w:szCs w:val="20"/>
              </w:rPr>
              <w:br/>
              <w:t>o promocji zatrudnienia i instytucjach rynku pracy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(Dz. U. z 2018 r. poz. 1265). </w:t>
            </w:r>
          </w:p>
          <w:p w:rsidR="00961D40" w:rsidRDefault="00961D40" w:rsidP="0090662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Charakterystyki efektów uczenia się dla poziomów Sektorowej Ramy Kwalifikacji w Budownictwie ujęte </w:t>
            </w:r>
            <w:r>
              <w:rPr>
                <w:rFonts w:ascii="Arial Narrow" w:hAnsi="Arial Narrow"/>
                <w:sz w:val="20"/>
                <w:szCs w:val="20"/>
              </w:rPr>
              <w:br/>
              <w:t>w kategoriach wiedzy, umiejętności oraz kompetencji społecznych są określone w załączniku do rozporządzenia.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Default="00961D40" w:rsidP="0090662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 kwartał</w:t>
            </w:r>
            <w:r>
              <w:rPr>
                <w:rFonts w:ascii="Arial Narrow" w:hAnsi="Arial Narrow"/>
                <w:sz w:val="20"/>
                <w:szCs w:val="20"/>
              </w:rPr>
              <w:br/>
              <w:t>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40" w:rsidRDefault="00961D40" w:rsidP="0090662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Lech Boguta</w:t>
            </w:r>
            <w:r>
              <w:rPr>
                <w:rFonts w:ascii="Arial Narrow" w:hAnsi="Arial Narrow"/>
                <w:sz w:val="20"/>
                <w:szCs w:val="20"/>
              </w:rPr>
              <w:br/>
              <w:t>- główny specjalista</w:t>
            </w:r>
          </w:p>
          <w:p w:rsidR="00961D40" w:rsidRDefault="00961D40" w:rsidP="0090662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61D40" w:rsidRDefault="00961D40" w:rsidP="0090662C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Departament Strategii, Kwalifikacji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Kształcenia Zawodowego</w:t>
            </w:r>
          </w:p>
        </w:tc>
      </w:tr>
    </w:tbl>
    <w:p w:rsidR="00312C81" w:rsidRDefault="00D836FC">
      <w:pPr>
        <w:pStyle w:val="menfont"/>
      </w:pPr>
    </w:p>
    <w:sectPr w:rsidR="00312C81" w:rsidSect="00961D40">
      <w:footerReference w:type="default" r:id="rId6"/>
      <w:headerReference w:type="first" r:id="rId7"/>
      <w:footerReference w:type="first" r:id="rId8"/>
      <w:pgSz w:w="16838" w:h="11906" w:orient="landscape"/>
      <w:pgMar w:top="1427" w:right="1701" w:bottom="284" w:left="1701" w:header="56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FC" w:rsidRDefault="00D836FC">
      <w:r>
        <w:separator/>
      </w:r>
    </w:p>
  </w:endnote>
  <w:endnote w:type="continuationSeparator" w:id="0">
    <w:p w:rsidR="00D836FC" w:rsidRDefault="00D8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394DF2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55" name="Obraz 5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394DF2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6" name="Obraz 5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FC" w:rsidRDefault="00D836FC">
      <w:r>
        <w:separator/>
      </w:r>
    </w:p>
  </w:footnote>
  <w:footnote w:type="continuationSeparator" w:id="0">
    <w:p w:rsidR="00D836FC" w:rsidRDefault="00D8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8A" w:rsidRDefault="0060238A" w:rsidP="0060238A">
    <w:pPr>
      <w:ind w:firstLine="6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>MINISTER EDUKACJI NARODOWEJ</w:t>
    </w:r>
  </w:p>
  <w:p w:rsidR="0060238A" w:rsidRDefault="0060238A" w:rsidP="0060238A">
    <w:pPr>
      <w:ind w:firstLine="6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>/-/ Anna Zalewska</w:t>
    </w:r>
  </w:p>
  <w:p w:rsidR="0060238A" w:rsidRDefault="0060238A" w:rsidP="0060238A">
    <w:pPr>
      <w:ind w:hanging="567"/>
      <w:rPr>
        <w:rFonts w:ascii="Cambria" w:hAnsi="Cambria" w:cs="Times New Roman"/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0238A" w:rsidRDefault="0060238A" w:rsidP="0060238A">
    <w:pPr>
      <w:pStyle w:val="menfont"/>
    </w:pPr>
  </w:p>
  <w:p w:rsidR="00505043" w:rsidRPr="0060238A" w:rsidRDefault="00D836FC" w:rsidP="006023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8A"/>
    <w:rsid w:val="00394DF2"/>
    <w:rsid w:val="0060238A"/>
    <w:rsid w:val="00931DE4"/>
    <w:rsid w:val="00961D40"/>
    <w:rsid w:val="00D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2018-09-10T14:09:00Z</dcterms:created>
  <dcterms:modified xsi:type="dcterms:W3CDTF">2018-09-10T14:12:00Z</dcterms:modified>
</cp:coreProperties>
</file>