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6F3E2F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6F3E2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6F3E2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6F3E2F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13 grudnia 2019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6F3E2F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BO-WP.035.1.1.2016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 w:rsidRPr="006E5B39">
        <w:rPr>
          <w:rFonts w:ascii="Century Gothic" w:hAnsi="Century Gothic"/>
          <w:sz w:val="20"/>
          <w:szCs w:val="20"/>
        </w:rPr>
        <w:t>A</w:t>
      </w:r>
      <w:bookmarkEnd w:id="5"/>
      <w:r w:rsidRPr="006E5B39">
        <w:rPr>
          <w:rFonts w:ascii="Century Gothic" w:hAnsi="Century Gothic"/>
          <w:sz w:val="20"/>
          <w:szCs w:val="20"/>
        </w:rPr>
        <w:t>D</w:t>
      </w:r>
    </w:p>
    <w:p w:rsidR="00C42348" w:rsidRDefault="006F3E2F" w:rsidP="00F17233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  <w:r>
        <w:rPr>
          <w:rFonts w:ascii="Century Gothic" w:hAnsi="Century Gothic"/>
          <w:b/>
        </w:rPr>
        <w:t xml:space="preserve"> </w:t>
      </w:r>
      <w:r w:rsidRPr="006E5B39">
        <w:rPr>
          <w:rFonts w:ascii="Century Gothic" w:hAnsi="Century Gothic"/>
          <w:b/>
        </w:rPr>
        <w:t xml:space="preserve">prac legislacyjnych </w:t>
      </w:r>
    </w:p>
    <w:p w:rsidR="00F17233" w:rsidRDefault="006F3E2F" w:rsidP="00F17233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Ministra Edukacji Narodowej</w:t>
      </w:r>
    </w:p>
    <w:p w:rsidR="00024AFE" w:rsidRDefault="006F3E2F" w:rsidP="00F1723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 aktualizacja (50)</w:t>
      </w:r>
    </w:p>
    <w:p w:rsidR="00F17233" w:rsidRPr="006E5B39" w:rsidRDefault="006F3E2F" w:rsidP="00F17233">
      <w:pPr>
        <w:jc w:val="center"/>
        <w:rPr>
          <w:rFonts w:ascii="Century Gothic" w:hAnsi="Century Gothic"/>
          <w:b/>
        </w:rPr>
      </w:pP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3A73CC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3A73CC" w:rsidRDefault="006F3E2F" w:rsidP="00A43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73C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02D33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159.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w sprawie konkursu na stanowisko dyrektora publicznej placówki doskonalenia nauczycieli o zasięgu ogólnokrajowym, publicznej placówki doskonalenia nauczycieli szkół artystycznych, publicznej placówki doskonalenia nauczycieli przedmiotów zawodowych, którzy 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nauczają w szkołach rolniczych oraz publicznej placówki doskonalenia nauczycieli przedmiotów zawodowych o zasięgu ogólnokrajowym w zakresie nauczania w zawodach właściwych dla ministra właściwego do spraw zdrowia.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E45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Realizacja nowego upoważnienia zawartego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art. 63 ust. 7 ustawy z dnia 14 grudnia 2016 r.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–  Prawo oświatowe (Dz. U. z 2017 r. poz. 59, z późn. zm.), w związku z art. 8 ust. 14 tej ustawy.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W związku z wprowadzeniem na mocy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z dnia 14 grudnia 2016 r. – Prawo oświatowe możliwości prowadzen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ie przez ministra właściwego do spraw zdrowia placówki doskonalenia nauczycieli,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konieczne jest wprowadzenie w rozporządzeniu przepisów określających warunki, jakie musi spełniać osoba zajmująca stanowisko dyrektora tej placówki.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78C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Przeniesiono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do nowego w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y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nr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1)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z terminem </w:t>
            </w:r>
            <w:r w:rsidRPr="0001312D">
              <w:rPr>
                <w:rFonts w:ascii="Century Gothic" w:hAnsi="Century Gothic"/>
                <w:color w:val="00B050"/>
                <w:sz w:val="16"/>
                <w:szCs w:val="16"/>
              </w:rPr>
              <w:t>wydania:</w:t>
            </w:r>
          </w:p>
          <w:p w:rsidR="0001312D" w:rsidRPr="0001312D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24078C" w:rsidRPr="0001312D" w:rsidRDefault="006F3E2F" w:rsidP="0024078C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01312D">
              <w:rPr>
                <w:rFonts w:ascii="Century Gothic" w:hAnsi="Century Gothic"/>
                <w:color w:val="00B050"/>
                <w:sz w:val="16"/>
                <w:szCs w:val="16"/>
              </w:rPr>
              <w:t>I kwartał 2020 r.</w:t>
            </w:r>
          </w:p>
          <w:p w:rsidR="0024078C" w:rsidRPr="00F1723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Marzenna </w:t>
            </w:r>
            <w:r w:rsidRPr="00F17233">
              <w:rPr>
                <w:rFonts w:ascii="Century Gothic" w:hAnsi="Century Gothic"/>
                <w:sz w:val="16"/>
                <w:szCs w:val="16"/>
              </w:rPr>
              <w:t>Szczepańska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3936E8" w:rsidRPr="00F1723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4E3539" w:rsidRDefault="006F3E2F" w:rsidP="004E353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3539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4E3539">
              <w:rPr>
                <w:rFonts w:ascii="Century Gothic" w:hAnsi="Century Gothic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802D33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B635E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lastRenderedPageBreak/>
              <w:t>203.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B635E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F17233" w:rsidRPr="00B635E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17233" w:rsidRPr="00B635E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w sprawie egzaminu czeladniczego, </w:t>
            </w:r>
            <w:r w:rsidRPr="00B635E3">
              <w:rPr>
                <w:rFonts w:ascii="Century Gothic" w:hAnsi="Century Gothic"/>
                <w:sz w:val="16"/>
                <w:szCs w:val="16"/>
              </w:rPr>
              <w:t>egzaminu mistrzowskiego oraz egzaminu sprawdzającego, przeprowadzanych przez komisje egzaminacyjne Izb Rzemieślniczych.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B635E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Konieczność dostosowania przepisów rozporządzenia Ministra Edukacji Narodowej z dnia 10 stycznia 2017 r.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>w sprawie egzaminu czeladnicze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go, egzaminu mistrzowskiego oraz egzaminu sprawdzającego, przeprowadzanych przez komisje egzaminacyjne izb rzemieślniczych (Dz. U. poz. 89 i 1607),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do zmian wprowadzonych ustawą z dnia 22 listopada 2018 r. o zmianie ustawy – Prawo oświatowe,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>ustawy o sys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temie oświaty oraz niektórych innych ustaw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>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B635E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Rozporządzenie wymaga dostosowania do zmian wprowadzonych ustawą z dnia 22 listopada 2018 r.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o zmianie ustawy – Prawo oświatowe, ustawy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>o systemie oświaty oraz niektórych innych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 usta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w,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  <w:t xml:space="preserve">w szczególności 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w zakresie podstawy przeprowadzania egzaminu czeladniczego, tj. na podstawie wymagań określonych w podstawie programowej kształcenia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</w:r>
            <w:r w:rsidRPr="00B635E3">
              <w:rPr>
                <w:rFonts w:ascii="Century Gothic" w:hAnsi="Century Gothic"/>
                <w:sz w:val="16"/>
                <w:szCs w:val="16"/>
              </w:rPr>
              <w:t>w zawodzie szkolnictwa branżowego oraz zmienionego nazewnictwa w obszarze kształcenia zawodowego.</w:t>
            </w:r>
            <w:r w:rsidRPr="00B635E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05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Przeniesiono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pozycj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a nr 2)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 w:rsidRPr="0001312D"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01312D" w:rsidRPr="0001312D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F17233" w:rsidRPr="009B259F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B259F">
              <w:rPr>
                <w:rFonts w:ascii="Century Gothic" w:hAnsi="Century Gothic"/>
                <w:sz w:val="16"/>
                <w:szCs w:val="16"/>
              </w:rPr>
              <w:t xml:space="preserve">IV kwartał </w:t>
            </w:r>
            <w:r w:rsidRPr="009B259F">
              <w:rPr>
                <w:rFonts w:ascii="Century Gothic" w:hAnsi="Century Gothic"/>
                <w:sz w:val="16"/>
                <w:szCs w:val="16"/>
              </w:rPr>
              <w:br/>
              <w:t>2019 r.</w:t>
            </w:r>
          </w:p>
          <w:p w:rsidR="00E9208E" w:rsidRPr="00024AFE" w:rsidRDefault="006F3E2F" w:rsidP="00E9208E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B635E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Daria Grochowska </w:t>
            </w:r>
            <w:r w:rsidRPr="00B635E3">
              <w:rPr>
                <w:rFonts w:ascii="Century Gothic" w:hAnsi="Century Gothic"/>
                <w:sz w:val="16"/>
                <w:szCs w:val="16"/>
              </w:rPr>
              <w:br/>
              <w:t>- ekspert</w:t>
            </w:r>
          </w:p>
          <w:p w:rsidR="003936E8" w:rsidRPr="00B635E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024AFE" w:rsidRDefault="006F3E2F" w:rsidP="004E3539">
            <w:pPr>
              <w:spacing w:before="60" w:after="6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635E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635E3">
              <w:rPr>
                <w:rFonts w:ascii="Century Gothic" w:hAnsi="Century Gothic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802D33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212.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4E353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F17233" w:rsidRPr="00F17233" w:rsidRDefault="006F3E2F" w:rsidP="004E3539">
            <w:pPr>
              <w:spacing w:before="60" w:after="60"/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w sprawie kryteriów </w:t>
            </w:r>
            <w:r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 xml:space="preserve">i trybu przyznawania nagród dla </w:t>
            </w:r>
            <w:r w:rsidRPr="00F17233">
              <w:rPr>
                <w:rStyle w:val="Hipercze"/>
                <w:rFonts w:ascii="Century Gothic" w:hAnsi="Century Gothic" w:cs="Arial"/>
                <w:color w:val="auto"/>
                <w:sz w:val="16"/>
                <w:szCs w:val="16"/>
                <w:u w:val="none"/>
              </w:rPr>
              <w:t>nauczycieli</w:t>
            </w:r>
            <w:r w:rsidRPr="00F1723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ze zmian wprowadzonych ustawą z dnia 22 listopada 2018 r. o zmianie ustawy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 Prawo oświatowe,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ustawy o systemie ośw</w:t>
            </w:r>
            <w:r w:rsidRPr="00F17233">
              <w:rPr>
                <w:rFonts w:ascii="Century Gothic" w:hAnsi="Century Gothic"/>
                <w:sz w:val="16"/>
                <w:szCs w:val="16"/>
              </w:rPr>
              <w:t>iaty oraz niektórych 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17233" w:rsidRDefault="006F3E2F" w:rsidP="004E353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Nowelizacja rozporządzenia będzie polegała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17233">
              <w:rPr>
                <w:rFonts w:ascii="Century Gothic" w:hAnsi="Century Gothic"/>
                <w:sz w:val="16"/>
                <w:szCs w:val="16"/>
              </w:rPr>
              <w:t>w głównej mierze na zmianie w zakresie kryteriów dotyczących oceny pracy w związku z wprowadzanymi od dnia 1 września 2019 r. zmianami w obszarze</w:t>
            </w:r>
            <w:r w:rsidRPr="00F17233">
              <w:rPr>
                <w:rFonts w:ascii="Century Gothic" w:hAnsi="Century Gothic"/>
                <w:sz w:val="16"/>
                <w:szCs w:val="16"/>
              </w:rPr>
              <w:t xml:space="preserve"> awansu zawodowego nauczycieli.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405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>pozycja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nr 3)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01312D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E9208E" w:rsidRPr="00F667DB" w:rsidRDefault="006F3E2F" w:rsidP="00E9208E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024AFE">
              <w:rPr>
                <w:rFonts w:ascii="Century Gothic" w:hAnsi="Century Gothic"/>
                <w:color w:val="00B050"/>
                <w:sz w:val="16"/>
                <w:szCs w:val="16"/>
              </w:rPr>
              <w:t>I kwartał 2020 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E8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 xml:space="preserve">Sylwia Kuhn 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386C59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Radosław Dąbrowski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936E8" w:rsidRPr="00F17233" w:rsidRDefault="006F3E2F" w:rsidP="004E3539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C42348" w:rsidRDefault="006F3E2F" w:rsidP="004E3539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E3539"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4E3539">
              <w:rPr>
                <w:rFonts w:ascii="Century Gothic" w:hAnsi="Century Gothic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802D33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224.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</w:p>
          <w:p w:rsidR="00F17233" w:rsidRPr="00F17233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upoważnienia kierownika Ośrodka Rozwoju Polskiej Edukacji za Granicą do załatwiania indywidualnych spraw z zakresu awansu zawodowego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9u ust. 1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w ustawie - Karta Nauczyciela, wprowadzonego ustawą z dnia 22 listopada 2018 r. o zmianie ustawy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Prawo oświatowe, ustawy o systemie oświaty oraz niektórych inny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W rozporządzeniu, stosownie do upoważnienia zawartego w art. 9u ust. 1 ustawy - Karta Nauczyciela, Minister Edukacji Narodowej upoważni kierownika Ośrodka Rozwoju Polskiej Edukacji za Granicą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do załatwiania indywi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dualnych spraw z zakresu awansu zawodowego nauczycieli szkół za granicą,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w tym 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2D" w:rsidRPr="002A0405" w:rsidRDefault="006F3E2F" w:rsidP="004E3539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4)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F17233" w:rsidRPr="00F17233" w:rsidRDefault="006F3E2F" w:rsidP="00E9208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główn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y specjalista</w:t>
            </w: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225.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Ministra Edukacji Narodowej</w:t>
            </w:r>
          </w:p>
          <w:p w:rsidR="00F17233" w:rsidRPr="00F17233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uzyskiwania stopni awansu zawodowego przez nauczycieli szkół za granicą.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9w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w ustawie – Karta Nauczyciela, wprowadzonego ustawą z dnia 22 listopada 2018 r. o zmianie ustawy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Prawo oświatowe, ustawy o systemie oświaty oraz niektórych innych usta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t>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Rozporządzenie określi: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zakres wymagań niezbędnych do uzyskania poszczególnych stopni awansu zawodowego,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sposób odbywania stażu,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zakres spraw, które powinna określać umowa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z opiekunem stażu,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rodzaj dokumentacji dołączanej do wniosku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o podjęcie postępowania egzaminacyjnego lub postępowania kwalifikacyjnego,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osiągnięcia w pracy dydaktycznej i wychowawczej nauczyciela, o którym mowa w art. 9j ust. 3 i 4 ustawy 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br/>
              <w:t>- Karta Nauczyciela, które mogą b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yć uznane za znaczący dorobek zawodowy,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sposób przeprowadzania postępowania egzaminacyjnego i kwalifikacyjnego, 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>wzory zaświadczeń o zdaniu egzaminu lub uzyskaniu akceptacji oraz wzory aktów nadania stopni awansu zawodowego nauczycielom,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>sposób przetwarza</w:t>
            </w: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nia danych i zakres dostępu do systemu teleinformatycznego przez osoby upoważnione.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A43D7E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5)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01312D" w:rsidRPr="002A0405" w:rsidRDefault="006F3E2F" w:rsidP="00A43D7E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  <w:p w:rsidR="00F17233" w:rsidRPr="00F17233" w:rsidRDefault="006F3E2F" w:rsidP="00E9208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Beata Tarłowska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 - główny specjalista</w:t>
            </w: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802D33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231.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12102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 Edukacji Narodowej</w:t>
            </w:r>
          </w:p>
          <w:p w:rsidR="00F17233" w:rsidRPr="00312102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F17233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przypadków, w których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do publicznej lub niepublicznej szkoły dla dorosłych można przyjąć osobę, która ukończyła 16 albo 15 lat,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>oraz przypadków, w których osoba, która ukończyła ośmioletnią szkołę podstawową, może spełniać obowiązek nauki przez uczęszczanie na kwalifikacyjny kurs zawodowy.</w:t>
            </w:r>
          </w:p>
          <w:p w:rsidR="00386C59" w:rsidRPr="00386C59" w:rsidRDefault="006F3E2F" w:rsidP="00386C59"/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6F3E2F" w:rsidP="00F17233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wynika z potrzeby uwzględnienia absolwentów branżowej szkoły I stopnia, którzy w roku ukończenia szkoły nie ukończą 18 lat,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w katalogu osób, które mogą kontynuować naukę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szkole dla dorosłych.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rozporządzeniu zostanie ujęta r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egulacja umożliwiająca absolwentowi branżowej szkoły I stopnia, który nie ukończył 18 lat możliwość kontynuacji nauki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w liceum ogólnokształcącym dla dorosłych.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Dzięki takiemu rozwiązaniu niepełnoletni absolwent branżowej sz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koły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I stopnia, w szczegól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ności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ten, który kształcił się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w zawodzie nieposiadającym kwalifikacji wspólnej z zawodem nauczanym na poziomie technika, będzie mógł spełniać obowiązek nauki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 szkole.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iono do nowego wykazu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6)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01312D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:rsidR="00E9208E" w:rsidRPr="00024AFE" w:rsidRDefault="006F3E2F" w:rsidP="00E9208E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 2020</w:t>
            </w: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Stefania Wilkiel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radca ministra</w:t>
            </w:r>
          </w:p>
          <w:p w:rsidR="00386C59" w:rsidRPr="00D56A0D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 Kształcenia Zawodowego</w:t>
            </w:r>
          </w:p>
        </w:tc>
      </w:tr>
      <w:tr w:rsidR="00802D33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235.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12102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 Edukacji Narodowej</w:t>
            </w:r>
          </w:p>
          <w:p w:rsidR="00F17233" w:rsidRPr="00312102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386C59" w:rsidRPr="00F667DB" w:rsidRDefault="006F3E2F" w:rsidP="00F667DB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do oceny wniosków o wpis na listę podmiotów uprawnionych do pełnienia funkcji zewnętrznego zapewniania jakości, wzoru umowy 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z podmiotem, któremu powierzono funkcję zewnętrznego zapewniania jakości, oraz sposobu ustalania</w:t>
            </w:r>
            <w:r w:rsidRPr="0031210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wysokości wynagrodzenia z tytułu tej umowy.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wynika z potrzeby ustanowienia mechanizmu finansowania zapewniania jakości kwalifikacji rynkowych w przypadku gdy Instytucja Certyfikująca akredytuje wiele instytucji walidujących. 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F17233" w:rsidRPr="00880B3C" w:rsidRDefault="006F3E2F" w:rsidP="00880B3C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880B3C">
              <w:rPr>
                <w:rFonts w:ascii="Century Gothic" w:hAnsi="Century Gothic" w:cstheme="minorHAnsi"/>
                <w:sz w:val="16"/>
                <w:szCs w:val="16"/>
              </w:rPr>
              <w:t xml:space="preserve">określenie sposobu doboru jednostek do monitorowania (możliwość przeprowadzenia analizy na próbie), </w:t>
            </w:r>
          </w:p>
          <w:p w:rsidR="00F17233" w:rsidRPr="00C42348" w:rsidRDefault="006F3E2F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wskazanie zryczałtowanej stawki 275 zł kosztów podróży służbowych pracowników podmiotu zewnętrznego zapewniania jako</w:t>
            </w:r>
            <w:r w:rsidRPr="00C42348">
              <w:rPr>
                <w:rFonts w:ascii="Century Gothic" w:hAnsi="Century Gothic" w:cstheme="minorHAnsi"/>
                <w:sz w:val="16"/>
                <w:szCs w:val="16"/>
              </w:rPr>
              <w:t>ści,</w:t>
            </w:r>
          </w:p>
          <w:p w:rsidR="00F17233" w:rsidRPr="00C42348" w:rsidRDefault="006F3E2F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określenie stawek rozliczeniowych jako stawek brutto (z włączonym podatkiem VAT),</w:t>
            </w:r>
          </w:p>
          <w:p w:rsidR="00F17233" w:rsidRPr="00C42348" w:rsidRDefault="006F3E2F" w:rsidP="00C42348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42348">
              <w:rPr>
                <w:rFonts w:ascii="Century Gothic" w:hAnsi="Century Gothic" w:cstheme="minorHAnsi"/>
                <w:sz w:val="16"/>
                <w:szCs w:val="16"/>
              </w:rPr>
              <w:t>zmianę zapisu dotyczącego czasu zawarcia umowy 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7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2A0405" w:rsidRDefault="006F3E2F" w:rsidP="00024AFE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</w:p>
          <w:p w:rsidR="00E9208E" w:rsidRPr="00024AFE" w:rsidRDefault="006F3E2F" w:rsidP="00E9208E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</w:t>
            </w: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D56A0D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Pr="00D56A0D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3936E8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3936E8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802D33" w:rsidTr="00F172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24078C" w:rsidRDefault="006F3E2F" w:rsidP="00F17233">
            <w:pPr>
              <w:shd w:val="clear" w:color="auto" w:fill="FFFFFF"/>
              <w:spacing w:before="60" w:after="60"/>
              <w:ind w:left="-57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sz w:val="16"/>
                <w:szCs w:val="16"/>
              </w:rPr>
              <w:t>245.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24078C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24078C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Ministra Edukacji Narodowej </w:t>
            </w:r>
          </w:p>
          <w:p w:rsidR="00F17233" w:rsidRPr="0024078C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sposobu podziału części oświatowej subwencji ogólnej dla jednostek samorządu terytorialnego </w:t>
            </w:r>
            <w:r w:rsidRPr="0024078C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w roku 2020.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24078C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sz w:val="16"/>
                <w:szCs w:val="16"/>
              </w:rPr>
              <w:t xml:space="preserve">Wykonując upoważnienie zawarte w art. 28 ust. 6 ustawy z dnia 13 listopada 2003 r. o dochodach jednostek samorządu terytorialnego (Dz. U. z 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>2017 r. poz. 1453, z późn. zm.), minister właściwy do spraw oświaty i wychowania co roku w drodze rozporządzenia określa sposób podziału części oświatowej subwencji ogólnej dla jednostek samorządu terytorialnego na rok następny.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24078C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sz w:val="16"/>
                <w:szCs w:val="16"/>
              </w:rPr>
              <w:t>Rozporządzenie umożliwia po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>dział określonej w ustawie budżetowej na rok 2020 kwoty części oświatowej subwencji ogólnej pomiędzy jedno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 xml:space="preserve">stki samorządu terytorialnego, 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>z uwzględnieniem w szczególności typów i rodzajów szkół i placówek prowadzonych przez te jednostki, stopni awansu zawod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>owego nauczycieli, liczby nauczycieli stażystów uprawnionych do świadczenia na start, o którym mowa w art. 53a ustawy z dnia 26 stycznia 1982 r. – Karta Nauczyciela, liczby uczniów w szkołach i placówkach oraz sytuacji finansowej jednostek samorządu teryto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t>rialnego.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Pr="0001312D" w:rsidRDefault="006F3E2F" w:rsidP="00A43D7E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nr 8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z terminem </w:t>
            </w:r>
            <w:r w:rsidRPr="0001312D">
              <w:rPr>
                <w:rFonts w:ascii="Century Gothic" w:hAnsi="Century Gothic"/>
                <w:color w:val="00B050"/>
                <w:sz w:val="16"/>
                <w:szCs w:val="16"/>
              </w:rPr>
              <w:t>wydania:</w:t>
            </w:r>
          </w:p>
          <w:p w:rsidR="002A0405" w:rsidRPr="0001312D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</w:p>
          <w:p w:rsidR="00E9208E" w:rsidRPr="00024AFE" w:rsidRDefault="006F3E2F" w:rsidP="00E9208E">
            <w:pPr>
              <w:spacing w:before="60" w:after="60"/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24267">
              <w:rPr>
                <w:rFonts w:ascii="Century Gothic" w:hAnsi="Century Gothic" w:cstheme="minorHAnsi"/>
                <w:sz w:val="16"/>
                <w:szCs w:val="16"/>
              </w:rPr>
              <w:t>IV kwartał 2019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24078C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sz w:val="16"/>
                <w:szCs w:val="16"/>
              </w:rPr>
              <w:t>Przemysław Filipowicz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86C59" w:rsidRPr="0024078C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F17233" w:rsidRPr="0024078C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z Samorządem Terytorialnym</w:t>
            </w:r>
          </w:p>
        </w:tc>
      </w:tr>
      <w:tr w:rsidR="00802D33" w:rsidTr="004E353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6F3E2F" w:rsidP="00386C59">
            <w:pPr>
              <w:shd w:val="clear" w:color="auto" w:fill="FFFFFF"/>
              <w:spacing w:before="60" w:after="60"/>
              <w:ind w:left="-57"/>
              <w:rPr>
                <w:rFonts w:ascii="Century Gothic" w:hAnsi="Century Gothic" w:cstheme="minorHAnsi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sz w:val="16"/>
                <w:szCs w:val="16"/>
              </w:rPr>
              <w:t>247.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6F3E2F" w:rsidP="004E353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>Ministra Edukacji Narodowej</w:t>
            </w:r>
          </w:p>
          <w:p w:rsidR="004E3539" w:rsidRPr="004E3539" w:rsidRDefault="006F3E2F" w:rsidP="004E3539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4E3539" w:rsidRPr="00312102" w:rsidRDefault="006F3E2F" w:rsidP="00A43D7E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organizacji kształcenia oraz warunków i form realizowania specjalnych działań opiekuńczo-wychowawczych w przedszkolach </w:t>
            </w:r>
            <w:r w:rsidRPr="004E3539"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i szkołach specjalnych, zorganizowanych w podmiotach leczniczych i jednostkach pomocy społecznej.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Pr="004E3539" w:rsidRDefault="006F3E2F" w:rsidP="00A43D7E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Nowelizacja rozporządzenia Ministra Edukacji Narodowej z dnia 8 marca 2013 r. w sprawie organizacji kształcenia oraz warunków i form realizowania specjalnych działań opiekuńczo-wychowawczych w przedszkolach i szkołach specjalnych, zorganizowanych w podmio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tach leczniczych i jednostkach pomocy społecznej (Dz. U. poz. 380), które pozostaje w mocy na podstawie art. 363 ustawy z dnia 14 grudnia 2016 r. – Przepisy wprowadzające ustawę – Prawo oświatowe (Dz. U. z 2017 r. poz. 60, z późn. zm.), wynika z koniecznoś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ci uspójnienia z przepisami wydanymi na podstawie </w:t>
            </w:r>
            <w:r w:rsidRPr="004E3539">
              <w:rPr>
                <w:rFonts w:ascii="Century Gothic" w:hAnsi="Century Gothic" w:cstheme="minorHAnsi"/>
                <w:sz w:val="16"/>
                <w:szCs w:val="16"/>
              </w:rPr>
              <w:t>art. 128 ust. 3 ustawy z dnia 14 grudnia 2016 r. – Prawo oświatowe (Dz. U. z 2019 r. poz. 1148 i 1078).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5" w:rsidRPr="00D56A0D" w:rsidRDefault="006F3E2F" w:rsidP="00A43D7E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Zmiana rozporządzenia jest konsekwencją zmian wprowadzanych w rozporządzeniu wydanym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na podstawie art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. 128 ust. 3 ustawy z dnia 14 grudnia 2016 r. – Prawo oświatowe w zakresie umożliwienia uczniom szkoły ponadgimnazjalnej prowadzącej kształcenie zawodowe realizacji w szkole zorganizowanej w podmiocie leczniczym programów nauczania, uwzględniającego podsta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>wę programową kształcenia ogólnego dla szkoły ponadgimnazjalnej, innej niż szkoła, do której uczeń uczęszczał przed przyjęciem do tego podmiotu, oraz ramowego planu nauczania szkoły ponadgimnazjalnej zorganizowanej w podmiocie leczniczym, innej niż szkoła,</w:t>
            </w:r>
            <w:r w:rsidRPr="00D56A0D">
              <w:rPr>
                <w:rFonts w:ascii="Century Gothic" w:hAnsi="Century Gothic" w:cstheme="minorHAnsi"/>
                <w:sz w:val="16"/>
                <w:szCs w:val="16"/>
              </w:rPr>
              <w:t xml:space="preserve"> do której uczeń uczęszczał przed przyjęciem do tego podmiotu.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pozycj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a nr 9)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2A0405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</w:p>
          <w:p w:rsidR="004E3539" w:rsidRPr="00D56A0D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24AF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 xml:space="preserve">I </w:t>
            </w:r>
            <w:r w:rsidRPr="0068267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kwartał 2020 r.</w:t>
            </w:r>
          </w:p>
          <w:p w:rsidR="004E3539" w:rsidRPr="00D56A0D" w:rsidRDefault="006F3E2F" w:rsidP="0024078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9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sz w:val="16"/>
                <w:szCs w:val="16"/>
              </w:rPr>
              <w:t>Katarzyna Tyczka</w:t>
            </w:r>
            <w:r w:rsidRPr="0024078C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843033" w:rsidRPr="0024078C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4E3539" w:rsidRPr="0024078C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4078C">
              <w:rPr>
                <w:rFonts w:ascii="Century Gothic" w:hAnsi="Century Gothic" w:cstheme="minorHAnsi"/>
                <w:b/>
                <w:sz w:val="16"/>
                <w:szCs w:val="16"/>
              </w:rPr>
              <w:t>Departament</w:t>
            </w:r>
            <w:r w:rsidRPr="0024078C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 xml:space="preserve">Wychowania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br/>
            </w:r>
            <w:r w:rsidRPr="0024078C">
              <w:rPr>
                <w:rFonts w:ascii="Century Gothic" w:hAnsi="Century Gothic" w:cstheme="minorHAnsi"/>
                <w:b/>
                <w:sz w:val="16"/>
                <w:szCs w:val="16"/>
              </w:rPr>
              <w:t>i Kształcenia</w:t>
            </w:r>
            <w:r w:rsidRPr="0024078C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Integracyjnego</w:t>
            </w:r>
          </w:p>
        </w:tc>
      </w:tr>
      <w:tr w:rsidR="00802D33" w:rsidTr="00A43D7E">
        <w:tc>
          <w:tcPr>
            <w:tcW w:w="630" w:type="dxa"/>
          </w:tcPr>
          <w:p w:rsidR="00F17233" w:rsidRPr="00F1723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lastRenderedPageBreak/>
              <w:t>250.</w:t>
            </w:r>
          </w:p>
        </w:tc>
        <w:tc>
          <w:tcPr>
            <w:tcW w:w="3119" w:type="dxa"/>
          </w:tcPr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Rozporządzeni</w:t>
            </w:r>
            <w:r>
              <w:rPr>
                <w:rFonts w:ascii="Century Gothic" w:hAnsi="Century Gothic" w:cs="Helvetica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 w:cs="Helvetica"/>
                <w:sz w:val="16"/>
                <w:szCs w:val="16"/>
              </w:rPr>
              <w:br/>
              <w:t xml:space="preserve">Ministra Edukacji Narodowej </w:t>
            </w:r>
          </w:p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w spr</w:t>
            </w:r>
            <w:r>
              <w:rPr>
                <w:rFonts w:ascii="Century Gothic" w:hAnsi="Century Gothic" w:cs="Helvetica"/>
                <w:sz w:val="16"/>
                <w:szCs w:val="16"/>
              </w:rPr>
              <w:t>awie udzielania dotacji celowej</w:t>
            </w:r>
          </w:p>
          <w:p w:rsidR="00F17233" w:rsidRPr="00F17233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>na wyposażenie szkół w podręczniki, materiały edukacyjne i materiały ćwiczeniowe w 2020 r.</w:t>
            </w:r>
          </w:p>
        </w:tc>
        <w:tc>
          <w:tcPr>
            <w:tcW w:w="4579" w:type="dxa"/>
          </w:tcPr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Wydanie rozporządzenia wynika z</w:t>
            </w:r>
            <w:r w:rsidRPr="00F17233">
              <w:rPr>
                <w:rFonts w:ascii="Century Gothic" w:eastAsia="CIDFont+F2" w:hAnsi="Century Gothic" w:cs="Calibri"/>
                <w:sz w:val="16"/>
                <w:szCs w:val="16"/>
              </w:rPr>
              <w:t xml:space="preserve"> konieczności opracowania wzorów formularzy na 2020 </w:t>
            </w:r>
            <w:r w:rsidRPr="00F17233">
              <w:rPr>
                <w:rFonts w:ascii="Century Gothic" w:eastAsia="CIDFont+F2" w:hAnsi="Century Gothic" w:cs="Calibri"/>
                <w:sz w:val="16"/>
                <w:szCs w:val="16"/>
              </w:rPr>
              <w:t xml:space="preserve">r. (art. 60 ustawy z dnia 27 października 2017 r. o finansowaniu zadań oświatowych – Dz. U. z 2017 r. poz. 2203, z 2018 r. </w:t>
            </w:r>
            <w:r w:rsidRPr="00F17233">
              <w:rPr>
                <w:rFonts w:ascii="Century Gothic" w:eastAsia="CIDFont+F2" w:hAnsi="Century Gothic" w:cs="Calibri"/>
                <w:sz w:val="16"/>
                <w:szCs w:val="16"/>
              </w:rPr>
              <w:br/>
              <w:t>poz. 2245 oraz z 2019 r. poz. 1287 i 1681).</w:t>
            </w:r>
          </w:p>
        </w:tc>
        <w:tc>
          <w:tcPr>
            <w:tcW w:w="4539" w:type="dxa"/>
          </w:tcPr>
          <w:p w:rsidR="00F17233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Konieczność opracowania formularzy na 2020 r., które powinny uwzględniać m.in. możliwość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 wnioskowania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br/>
              <w:t>o dotację celową związaną z zapewnieniem prawa do bezpłatnego dostępu do podręczników, materiałów edukacyjnych i materiałów ćwiczeniowych dla klas I, IV i VII szkół podstawowych.</w:t>
            </w:r>
          </w:p>
          <w:p w:rsidR="00E452D5" w:rsidRPr="00F667DB" w:rsidRDefault="006F3E2F" w:rsidP="00A43D7E">
            <w:pPr>
              <w:spacing w:before="60" w:after="60"/>
              <w:rPr>
                <w:rFonts w:ascii="Century Gothic" w:eastAsia="HiddenHorzOCR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W stosunku do rozporządzenia z 2019 r., nie ulega zmianie sposób naliczania oraz rozliczania dotacji celowej na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 xml:space="preserve">wyposażenie szkoły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w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 xml:space="preserve">podręczniki, materiały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edukacyjne i </w:t>
            </w:r>
            <w:r w:rsidRPr="00F17233">
              <w:rPr>
                <w:rFonts w:ascii="Century Gothic" w:eastAsia="HiddenHorzOCR" w:hAnsi="Century Gothic" w:cs="Calibri"/>
                <w:sz w:val="16"/>
                <w:szCs w:val="16"/>
              </w:rPr>
              <w:t>materiały ćwiczeniowe.</w:t>
            </w:r>
          </w:p>
        </w:tc>
        <w:tc>
          <w:tcPr>
            <w:tcW w:w="1230" w:type="dxa"/>
          </w:tcPr>
          <w:p w:rsidR="002A0405" w:rsidRPr="00F667DB" w:rsidRDefault="006F3E2F" w:rsidP="00A43D7E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pozycj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a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nr 10)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ia:</w:t>
            </w:r>
          </w:p>
          <w:p w:rsidR="00F17233" w:rsidRPr="00F667DB" w:rsidRDefault="006F3E2F" w:rsidP="0024078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</w:t>
            </w:r>
            <w:r w:rsidRPr="00F17233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shd w:val="clear" w:color="auto" w:fill="auto"/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Iwona Kurzępa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6F3E2F" w:rsidP="00A43D7E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>Departament Podręczników, Programów i Innowacji</w:t>
            </w:r>
          </w:p>
        </w:tc>
      </w:tr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251.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br/>
            </w:r>
            <w:r>
              <w:rPr>
                <w:rFonts w:ascii="Century Gothic" w:hAnsi="Century Gothic" w:cs="Helvetica"/>
                <w:sz w:val="16"/>
                <w:szCs w:val="16"/>
              </w:rPr>
              <w:t>Ministra Edukacji Narodowej</w:t>
            </w:r>
          </w:p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zmieniające rozporządzenie </w:t>
            </w:r>
          </w:p>
          <w:p w:rsidR="00F17233" w:rsidRPr="00F17233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w sprawie ogólnych celów i zadań kształcenia w zawodach szkolnictwa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branżowego oraz klasyfikacji zawodów szkolnictwa branżowego.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Zgodnie z art. 46 ust. 1 pkt 1 i 2 ustawy z dnia 14 grudnia 2016 r. – Prawo oświatowe (Dz. U. z 2019 r. poz. 1148, z późn. zm.), minister właściwy do spraw oświaty i wychowania określa w drodze r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ozporządzenia ogólne cele i zadania kształcenia w zawodach szkolnictwa branżowego oraz klasyfikację zawodów szkolnictwa branżowego. 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Zgodnie z art. 46 ust. 2 ustawy z dnia 14 grudnia 2016 r. – Prawo oświatowe, minister właściwy do spraw oświaty i wychowania wprowadza zmiany w przepisach wydanych na podstawie art. 46 ust. 1 tej ustawy na wniosek ministra właściwego dla zawodu. 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Projektow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ane rozporządzenie stanowi realizację wniosku Ministra Przedsiębiorczości i Technologii w zakresie wprowadzenia do systemu oświaty nowych zawodów: technik spawalnictwa i zdobnik ceramiki oraz wniosku Ministra Infrastruktury w zakresie wprowadzenia nowych z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awodów: mechanik pojazdów kolejowych i technik taboru kolejowego.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Projektowane rozporządzenie zakłada wprowadzenie do systemu oświaty nowych zawodów: </w:t>
            </w:r>
          </w:p>
          <w:p w:rsidR="00C42348" w:rsidRDefault="006F3E2F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technik spawalnictwa – kształcenie w tym zawodzie będzie realizowane w technikum oraz w branżowej szkol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e II stopnia; </w:t>
            </w:r>
          </w:p>
          <w:p w:rsidR="00C42348" w:rsidRDefault="006F3E2F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C42348">
              <w:rPr>
                <w:rFonts w:ascii="Century Gothic" w:hAnsi="Century Gothic" w:cs="Calibri"/>
                <w:sz w:val="16"/>
                <w:szCs w:val="16"/>
              </w:rPr>
              <w:t xml:space="preserve">zdobnik ceramiki – kształcenie w tym zawodzie będzie realizowane w branżowej szkole I stopnia; </w:t>
            </w:r>
          </w:p>
          <w:p w:rsidR="003936E8" w:rsidRDefault="006F3E2F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C42348">
              <w:rPr>
                <w:rFonts w:ascii="Century Gothic" w:hAnsi="Century Gothic" w:cs="Calibri"/>
                <w:sz w:val="16"/>
                <w:szCs w:val="16"/>
              </w:rPr>
              <w:t xml:space="preserve">mechanik pojazdów kolejowych – kształcenie </w:t>
            </w:r>
            <w:r w:rsidRPr="00C42348">
              <w:rPr>
                <w:rFonts w:ascii="Century Gothic" w:hAnsi="Century Gothic" w:cs="Calibri"/>
                <w:sz w:val="16"/>
                <w:szCs w:val="16"/>
              </w:rPr>
              <w:br/>
              <w:t xml:space="preserve">w tym zawodzie będzie realizowane w branżowej szkole I stopnia; </w:t>
            </w:r>
          </w:p>
          <w:p w:rsidR="00F17233" w:rsidRPr="003936E8" w:rsidRDefault="006F3E2F" w:rsidP="003936E8">
            <w:pPr>
              <w:numPr>
                <w:ilvl w:val="0"/>
                <w:numId w:val="9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 xml:space="preserve">technik taboru kolejowego – </w:t>
            </w:r>
            <w:r w:rsidRPr="003936E8">
              <w:rPr>
                <w:rFonts w:ascii="Century Gothic" w:hAnsi="Century Gothic" w:cs="Calibri"/>
                <w:sz w:val="16"/>
                <w:szCs w:val="16"/>
              </w:rPr>
              <w:t>kształcenie w tym zawodzie będzie realizowane w technikum oraz w branżowej szkole II stopnia.</w:t>
            </w:r>
          </w:p>
          <w:p w:rsidR="00F17233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załączniku nr 1 do rozporządzenia zatytułowanym „Ogólne cele i zadania kształcenia w zawodach szkolnictwa branżowego” zostanie dodana informacja dotycząca męski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ch i żeńskich odmian nazw zawodów szkolnictwa branżowego.</w:t>
            </w:r>
          </w:p>
          <w:p w:rsidR="00E452D5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W załączniku nr 2 do rozporządzenia zatytułowanym „Klasyfikacja zawodów szkolnictwa branżowego”, w zawodzie monter jachtów i łodzi, w kolumnie zatytułowanej „Minister właściwy dla zawodu – minister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właściwy do spraw:”, na wniosek Ministra Przedsiębiorczości i Technologii, zostanie wykreślony minister właściwy do spraw gospodarki.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11)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2A0405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24078C" w:rsidRPr="00F17233" w:rsidRDefault="006F3E2F" w:rsidP="0024078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D146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 2020</w:t>
            </w:r>
            <w:r w:rsidRPr="00AD146E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Katarzyna Goć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252.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br/>
            </w:r>
            <w:r>
              <w:rPr>
                <w:rFonts w:ascii="Century Gothic" w:hAnsi="Century Gothic" w:cs="Helvetica"/>
                <w:sz w:val="16"/>
                <w:szCs w:val="16"/>
              </w:rPr>
              <w:t>Ministra Edukacji Narodowej</w:t>
            </w:r>
          </w:p>
          <w:p w:rsidR="00C42348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zmieniające rozporządzenie </w:t>
            </w:r>
          </w:p>
          <w:p w:rsidR="00F17233" w:rsidRPr="00F17233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F17233">
              <w:rPr>
                <w:rFonts w:ascii="Century Gothic" w:hAnsi="Century Gothic" w:cs="Helvetica"/>
                <w:sz w:val="16"/>
                <w:szCs w:val="16"/>
              </w:rPr>
              <w:t xml:space="preserve">w sprawie podstaw programowych kształcenia w zawodach szkolnictwa </w:t>
            </w:r>
            <w:r w:rsidRPr="00F17233">
              <w:rPr>
                <w:rFonts w:ascii="Century Gothic" w:hAnsi="Century Gothic" w:cs="Helvetica"/>
                <w:sz w:val="16"/>
                <w:szCs w:val="16"/>
              </w:rPr>
              <w:t>branżowego oraz dodatkowych umiejętności zawodowych w zakresie wybranych zawodów szkolnictwa branżowego.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C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Zgodnie z art. 46 ust. 1 pkt 3 ustawy z dnia 14 grudnia 2016 r. – Prawo oświatowe (Dz. U. z 2019 r. poz. 1148, z późn. zm.), minister właściwy do spraw oświaty i wychowania określa w drodze rozporządzenia podstawy programowe kształcenia w zawodach szkolnic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twa branżowego. 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Zgodnie z art. 46 ust. 2 ustawy z dnia 14 grudnia 2016 r.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– Prawo oświatowe minister właściwy do spraw oświaty i wychowania wprowadza zmiany w przepisach wydanych na podstawie art. 46 ust. 1 tej ustawy na wniosek ministra właściwego dla z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awodu. 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Projektowane rozporządzenie jest konsekwencją zmian wprowadzonych w rozporządzeniu Ministra Edukacji Narodowej z dnia 15 lutego 2019 r. w sprawie ogólnych celów i zadań kształcenia w zawodach szkolnictwa branżowego oraz klasyfikacji zawodów szkolni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ctwa branżowego (Dz. U. poz. 316) w związku z realizacją 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lastRenderedPageBreak/>
              <w:t>wniosku Ministra Przedsiębiorczości i Technologii w zakresie wprowadzenia do systemu oświaty nowych zawodów: technik spawalnictwa i zdobnik ceramiki oraz wniosku Ministra Infrastruktury w zakresie wp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 xml:space="preserve">rowadzenia do systemu oświaty nowych zawodów: mechanik pojazdów kolejowych i technik taboru kolejowego. </w:t>
            </w:r>
          </w:p>
          <w:p w:rsidR="00F17233" w:rsidRPr="00F17233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lastRenderedPageBreak/>
              <w:t>Wprowadzenie nowych zawodów do klasyfikacji zawodów szkolnictwa branżowego wymaga opracowania podstaw programowych kształcenia w tych zawodach.</w:t>
            </w:r>
          </w:p>
          <w:p w:rsidR="00F17233" w:rsidRPr="00F17233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W proj</w:t>
            </w:r>
            <w:r w:rsidRPr="00F17233">
              <w:rPr>
                <w:rFonts w:ascii="Century Gothic" w:hAnsi="Century Gothic" w:cs="Calibri"/>
                <w:sz w:val="16"/>
                <w:szCs w:val="16"/>
              </w:rPr>
              <w:t>ektowanym rozporządzeniu zostaną określone podstawy programowe kształcenia w następujących nowych zawodach:</w:t>
            </w:r>
          </w:p>
          <w:p w:rsidR="003936E8" w:rsidRDefault="006F3E2F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F17233">
              <w:rPr>
                <w:rFonts w:ascii="Century Gothic" w:hAnsi="Century Gothic" w:cs="Calibri"/>
                <w:sz w:val="16"/>
                <w:szCs w:val="16"/>
              </w:rPr>
              <w:t>technik spawalnictwa – przyporządkowany do branży mechanicznej (załącznik nr 14);</w:t>
            </w:r>
          </w:p>
          <w:p w:rsidR="003936E8" w:rsidRDefault="006F3E2F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>zdobnik ceramiki – przyporządkowany do branży ceramiczno-szklarski</w:t>
            </w:r>
            <w:r w:rsidRPr="003936E8">
              <w:rPr>
                <w:rFonts w:ascii="Century Gothic" w:hAnsi="Century Gothic" w:cs="Calibri"/>
                <w:sz w:val="16"/>
                <w:szCs w:val="16"/>
              </w:rPr>
              <w:t>ej (załącznik nr 3);</w:t>
            </w:r>
          </w:p>
          <w:p w:rsidR="003936E8" w:rsidRDefault="006F3E2F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 xml:space="preserve">mechanik pojazdów kolejowych – przyporządkowany do branży transportu kolejowego (załącznik nr 30); </w:t>
            </w:r>
          </w:p>
          <w:p w:rsidR="00F17233" w:rsidRPr="003936E8" w:rsidRDefault="006F3E2F" w:rsidP="003936E8">
            <w:pPr>
              <w:numPr>
                <w:ilvl w:val="0"/>
                <w:numId w:val="10"/>
              </w:numPr>
              <w:spacing w:before="60" w:after="60"/>
              <w:ind w:left="170" w:hanging="170"/>
              <w:rPr>
                <w:rFonts w:ascii="Century Gothic" w:hAnsi="Century Gothic" w:cs="Calibri"/>
                <w:sz w:val="16"/>
                <w:szCs w:val="16"/>
              </w:rPr>
            </w:pPr>
            <w:r w:rsidRPr="003936E8">
              <w:rPr>
                <w:rFonts w:ascii="Century Gothic" w:hAnsi="Century Gothic" w:cs="Calibri"/>
                <w:sz w:val="16"/>
                <w:szCs w:val="16"/>
              </w:rPr>
              <w:t>technik taboru kolejowego – przyporządkowany do branży transportu kolejowego (załącznik nr 30).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>Przenies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pozycj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a</w:t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nr 12)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2A0405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17233">
              <w:rPr>
                <w:rFonts w:ascii="Century Gothic" w:hAnsi="Century Gothic" w:cstheme="minorHAnsi"/>
                <w:sz w:val="16"/>
                <w:szCs w:val="16"/>
              </w:rPr>
              <w:t>I kwartał 2020 r.</w:t>
            </w:r>
          </w:p>
          <w:p w:rsidR="0024078C" w:rsidRPr="00F17233" w:rsidRDefault="006F3E2F" w:rsidP="0024078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Urszula Blicharz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233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F17233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17233" w:rsidRPr="00F17233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7233">
              <w:rPr>
                <w:rFonts w:ascii="Century Gothic" w:hAnsi="Century Gothic"/>
                <w:b/>
                <w:sz w:val="16"/>
                <w:szCs w:val="16"/>
              </w:rPr>
              <w:t xml:space="preserve">Departament Strategii, Kwalifikacji i Kształcenia Zawodowego </w:t>
            </w:r>
          </w:p>
        </w:tc>
      </w:tr>
      <w:tr w:rsidR="00802D33" w:rsidTr="00A43D7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24078C" w:rsidRDefault="006F3E2F" w:rsidP="00386C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4078C">
              <w:rPr>
                <w:rFonts w:ascii="Century Gothic" w:hAnsi="Century Gothic"/>
                <w:sz w:val="16"/>
                <w:szCs w:val="16"/>
              </w:rPr>
              <w:t>253.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8" w:rsidRPr="0024078C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24078C">
              <w:rPr>
                <w:rFonts w:ascii="Century Gothic" w:hAnsi="Century Gothic" w:cs="Helvetica"/>
                <w:sz w:val="16"/>
                <w:szCs w:val="16"/>
              </w:rPr>
              <w:t xml:space="preserve">Rozporządzenie </w:t>
            </w:r>
            <w:r w:rsidRPr="0024078C">
              <w:rPr>
                <w:rFonts w:ascii="Century Gothic" w:hAnsi="Century Gothic" w:cs="Helvetica"/>
                <w:sz w:val="16"/>
                <w:szCs w:val="16"/>
              </w:rPr>
              <w:br/>
              <w:t>Ministra Edukacji Narodowej</w:t>
            </w:r>
          </w:p>
          <w:p w:rsidR="00C42348" w:rsidRPr="0024078C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24078C">
              <w:rPr>
                <w:rFonts w:ascii="Century Gothic" w:hAnsi="Century Gothic" w:cs="Helvetica"/>
                <w:sz w:val="16"/>
                <w:szCs w:val="16"/>
              </w:rPr>
              <w:t xml:space="preserve">zmieniające </w:t>
            </w:r>
            <w:r w:rsidRPr="0024078C">
              <w:rPr>
                <w:rFonts w:ascii="Century Gothic" w:hAnsi="Century Gothic" w:cs="Helvetica"/>
                <w:sz w:val="16"/>
                <w:szCs w:val="16"/>
              </w:rPr>
              <w:t>rozporządzenie</w:t>
            </w:r>
          </w:p>
          <w:p w:rsidR="00F17233" w:rsidRPr="0024078C" w:rsidRDefault="006F3E2F" w:rsidP="00A43D7E">
            <w:pPr>
              <w:spacing w:before="60" w:after="60"/>
              <w:rPr>
                <w:rFonts w:ascii="Century Gothic" w:hAnsi="Century Gothic" w:cs="Helvetica"/>
                <w:sz w:val="16"/>
                <w:szCs w:val="16"/>
              </w:rPr>
            </w:pPr>
            <w:r w:rsidRPr="0024078C">
              <w:rPr>
                <w:rFonts w:ascii="Century Gothic" w:hAnsi="Century Gothic" w:cs="Helvetica"/>
                <w:sz w:val="16"/>
                <w:szCs w:val="16"/>
              </w:rPr>
              <w:t>w sprawie wysokości minimalnych stawek wynagrodzenia zasadniczego nauczycieli, ogólnych warunków przyznawania dodatków do wynagrodzenia zasadniczego oraz wynagradzania za pracę w dniu wolnym od pracy.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24078C" w:rsidRDefault="006F3E2F" w:rsidP="00A43D7E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4078C">
              <w:rPr>
                <w:rFonts w:ascii="Century Gothic" w:hAnsi="Century Gothic" w:cs="Calibri"/>
                <w:sz w:val="16"/>
                <w:szCs w:val="16"/>
              </w:rPr>
              <w:t>Projektowane rozporządzenie ma na celu p</w:t>
            </w:r>
            <w:r w:rsidRPr="0024078C">
              <w:rPr>
                <w:rFonts w:ascii="Century Gothic" w:hAnsi="Century Gothic" w:cs="Calibri"/>
                <w:sz w:val="16"/>
                <w:szCs w:val="16"/>
              </w:rPr>
              <w:t>odwyższenie wybranych minimalnych stawek wynagrodzenia zasadniczego nauczycieli w związku ze wzrostem płacy minimalnej w 2020 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24078C" w:rsidRDefault="006F3E2F" w:rsidP="00A43D7E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4078C">
              <w:rPr>
                <w:rFonts w:ascii="Century Gothic" w:hAnsi="Century Gothic" w:cs="Calibri"/>
                <w:sz w:val="16"/>
                <w:szCs w:val="16"/>
              </w:rPr>
              <w:t>W związku z ustaloną w rozporządzeniu Rady Ministrów</w:t>
            </w:r>
            <w:r w:rsidRPr="0024078C"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24078C">
              <w:rPr>
                <w:rFonts w:ascii="Century Gothic" w:hAnsi="Century Gothic" w:cs="Calibri"/>
                <w:sz w:val="16"/>
                <w:szCs w:val="16"/>
              </w:rPr>
              <w:t xml:space="preserve">z dnia 10 września 2019 r. w sprawie wysokości minimalnego wynagrodzenia za pracę oraz wysokości minimalnej stawki godzinowej w 2020 r. (Dz. U. poz. 1778) kwotą minimalnego wynagrodzenia za pracę </w:t>
            </w:r>
            <w:r w:rsidRPr="0024078C">
              <w:rPr>
                <w:rFonts w:ascii="Century Gothic" w:hAnsi="Century Gothic" w:cs="Calibri"/>
                <w:sz w:val="16"/>
                <w:szCs w:val="16"/>
              </w:rPr>
              <w:br/>
              <w:t>w 2020 r. w wysokości 2600 zł, proponuje się zwiększenie wy</w:t>
            </w:r>
            <w:r w:rsidRPr="0024078C">
              <w:rPr>
                <w:rFonts w:ascii="Century Gothic" w:hAnsi="Century Gothic" w:cs="Calibri"/>
                <w:sz w:val="16"/>
                <w:szCs w:val="16"/>
              </w:rPr>
              <w:t>nagrodzenia zasadniczego dla nauczycieli stażystów i nauczycieli kontraktowych w drugiej i trzeciej grupie zaszeregowania płacowego oraz dla nauczycieli mianowanych w trzeciej grupie zaszeregowania płacowego.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05" w:rsidRDefault="006F3E2F" w:rsidP="002A0405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Przeniesiono do nowego wykazu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 w:rsidRPr="003A654F">
              <w:rPr>
                <w:rFonts w:ascii="Century Gothic" w:hAnsi="Century Gothic"/>
                <w:color w:val="00B050"/>
                <w:sz w:val="14"/>
                <w:szCs w:val="14"/>
              </w:rPr>
              <w:t>(pozycja nr 13)</w:t>
            </w:r>
            <w:r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>z terminem wydania:</w:t>
            </w:r>
          </w:p>
          <w:p w:rsidR="002A0405" w:rsidRPr="00896DAF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F17233" w:rsidRPr="00896DAF" w:rsidRDefault="006F3E2F" w:rsidP="00A43D7E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896DAF">
              <w:rPr>
                <w:rFonts w:ascii="Century Gothic" w:hAnsi="Century Gothic" w:cstheme="minorHAnsi"/>
                <w:sz w:val="16"/>
                <w:szCs w:val="16"/>
              </w:rPr>
              <w:t>IV kwartał</w:t>
            </w:r>
            <w:r w:rsidRPr="00896DAF">
              <w:rPr>
                <w:rFonts w:ascii="Century Gothic" w:hAnsi="Century Gothic" w:cstheme="minorHAnsi"/>
                <w:sz w:val="16"/>
                <w:szCs w:val="16"/>
              </w:rPr>
              <w:br/>
              <w:t>2019 r.</w:t>
            </w:r>
          </w:p>
          <w:p w:rsidR="00E9208E" w:rsidRPr="00024AFE" w:rsidRDefault="006F3E2F" w:rsidP="0024078C">
            <w:pPr>
              <w:spacing w:before="60" w:after="60"/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3" w:rsidRPr="0024078C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4078C">
              <w:rPr>
                <w:rFonts w:ascii="Century Gothic" w:hAnsi="Century Gothic"/>
                <w:sz w:val="16"/>
                <w:szCs w:val="16"/>
              </w:rPr>
              <w:t>Barbara Antosiewicz, - starszy specjalista</w:t>
            </w:r>
          </w:p>
          <w:p w:rsidR="00F17233" w:rsidRPr="0024078C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17233" w:rsidRPr="00024AFE" w:rsidRDefault="006F3E2F" w:rsidP="00A43D7E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24078C">
              <w:rPr>
                <w:rFonts w:ascii="Century Gothic" w:hAnsi="Century Gothic"/>
                <w:b/>
                <w:sz w:val="16"/>
                <w:szCs w:val="16"/>
              </w:rPr>
              <w:t>Departament Współpracy z Samorządem Terytorialnym</w:t>
            </w:r>
          </w:p>
        </w:tc>
      </w:tr>
    </w:tbl>
    <w:p w:rsidR="00F17233" w:rsidRPr="00C57C88" w:rsidRDefault="006F3E2F" w:rsidP="00F17233">
      <w:pPr>
        <w:tabs>
          <w:tab w:val="left" w:pos="1530"/>
        </w:tabs>
      </w:pPr>
    </w:p>
    <w:sectPr w:rsidR="00F17233" w:rsidRPr="00C57C88" w:rsidSect="00E452D5">
      <w:headerReference w:type="first" r:id="rId8"/>
      <w:pgSz w:w="16838" w:h="11906" w:orient="landscape"/>
      <w:pgMar w:top="567" w:right="1701" w:bottom="244" w:left="1701" w:header="57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2F" w:rsidRDefault="006F3E2F">
      <w:r>
        <w:separator/>
      </w:r>
    </w:p>
  </w:endnote>
  <w:endnote w:type="continuationSeparator" w:id="0">
    <w:p w:rsidR="006F3E2F" w:rsidRDefault="006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2F" w:rsidRDefault="006F3E2F">
      <w:r>
        <w:separator/>
      </w:r>
    </w:p>
  </w:footnote>
  <w:footnote w:type="continuationSeparator" w:id="0">
    <w:p w:rsidR="006F3E2F" w:rsidRDefault="006F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6F3E2F" w:rsidP="00505043">
    <w:pPr>
      <w:pStyle w:val="Nagwek"/>
      <w:rPr>
        <w:sz w:val="28"/>
      </w:rPr>
    </w:pPr>
  </w:p>
  <w:p w:rsidR="00312C81" w:rsidRPr="00021A3B" w:rsidRDefault="006F3E2F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85209FBC">
      <w:start w:val="1"/>
      <w:numFmt w:val="decimal"/>
      <w:lvlText w:val="%1)"/>
      <w:lvlJc w:val="left"/>
      <w:pPr>
        <w:ind w:left="360" w:hanging="360"/>
      </w:pPr>
    </w:lvl>
    <w:lvl w:ilvl="1" w:tplc="99DAD4D4" w:tentative="1">
      <w:start w:val="1"/>
      <w:numFmt w:val="lowerLetter"/>
      <w:lvlText w:val="%2."/>
      <w:lvlJc w:val="left"/>
      <w:pPr>
        <w:ind w:left="1080" w:hanging="360"/>
      </w:pPr>
    </w:lvl>
    <w:lvl w:ilvl="2" w:tplc="62DAC43E" w:tentative="1">
      <w:start w:val="1"/>
      <w:numFmt w:val="lowerRoman"/>
      <w:lvlText w:val="%3."/>
      <w:lvlJc w:val="right"/>
      <w:pPr>
        <w:ind w:left="1800" w:hanging="180"/>
      </w:pPr>
    </w:lvl>
    <w:lvl w:ilvl="3" w:tplc="0E0C5A48" w:tentative="1">
      <w:start w:val="1"/>
      <w:numFmt w:val="decimal"/>
      <w:lvlText w:val="%4."/>
      <w:lvlJc w:val="left"/>
      <w:pPr>
        <w:ind w:left="2520" w:hanging="360"/>
      </w:pPr>
    </w:lvl>
    <w:lvl w:ilvl="4" w:tplc="D028158C" w:tentative="1">
      <w:start w:val="1"/>
      <w:numFmt w:val="lowerLetter"/>
      <w:lvlText w:val="%5."/>
      <w:lvlJc w:val="left"/>
      <w:pPr>
        <w:ind w:left="3240" w:hanging="360"/>
      </w:pPr>
    </w:lvl>
    <w:lvl w:ilvl="5" w:tplc="DE1ED444" w:tentative="1">
      <w:start w:val="1"/>
      <w:numFmt w:val="lowerRoman"/>
      <w:lvlText w:val="%6."/>
      <w:lvlJc w:val="right"/>
      <w:pPr>
        <w:ind w:left="3960" w:hanging="180"/>
      </w:pPr>
    </w:lvl>
    <w:lvl w:ilvl="6" w:tplc="EFFC5A0C" w:tentative="1">
      <w:start w:val="1"/>
      <w:numFmt w:val="decimal"/>
      <w:lvlText w:val="%7."/>
      <w:lvlJc w:val="left"/>
      <w:pPr>
        <w:ind w:left="4680" w:hanging="360"/>
      </w:pPr>
    </w:lvl>
    <w:lvl w:ilvl="7" w:tplc="D25CD1CE" w:tentative="1">
      <w:start w:val="1"/>
      <w:numFmt w:val="lowerLetter"/>
      <w:lvlText w:val="%8."/>
      <w:lvlJc w:val="left"/>
      <w:pPr>
        <w:ind w:left="5400" w:hanging="360"/>
      </w:pPr>
    </w:lvl>
    <w:lvl w:ilvl="8" w:tplc="818409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62E0"/>
    <w:multiLevelType w:val="hybridMultilevel"/>
    <w:tmpl w:val="15CC7F40"/>
    <w:lvl w:ilvl="0" w:tplc="CC1E18D6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4E56A4AC" w:tentative="1">
      <w:start w:val="1"/>
      <w:numFmt w:val="lowerLetter"/>
      <w:lvlText w:val="%2."/>
      <w:lvlJc w:val="left"/>
      <w:pPr>
        <w:ind w:left="1440" w:hanging="360"/>
      </w:pPr>
    </w:lvl>
    <w:lvl w:ilvl="2" w:tplc="D0E22294" w:tentative="1">
      <w:start w:val="1"/>
      <w:numFmt w:val="lowerRoman"/>
      <w:lvlText w:val="%3."/>
      <w:lvlJc w:val="right"/>
      <w:pPr>
        <w:ind w:left="2160" w:hanging="180"/>
      </w:pPr>
    </w:lvl>
    <w:lvl w:ilvl="3" w:tplc="109A611E" w:tentative="1">
      <w:start w:val="1"/>
      <w:numFmt w:val="decimal"/>
      <w:lvlText w:val="%4."/>
      <w:lvlJc w:val="left"/>
      <w:pPr>
        <w:ind w:left="2880" w:hanging="360"/>
      </w:pPr>
    </w:lvl>
    <w:lvl w:ilvl="4" w:tplc="298411D2" w:tentative="1">
      <w:start w:val="1"/>
      <w:numFmt w:val="lowerLetter"/>
      <w:lvlText w:val="%5."/>
      <w:lvlJc w:val="left"/>
      <w:pPr>
        <w:ind w:left="3600" w:hanging="360"/>
      </w:pPr>
    </w:lvl>
    <w:lvl w:ilvl="5" w:tplc="F9281D7E" w:tentative="1">
      <w:start w:val="1"/>
      <w:numFmt w:val="lowerRoman"/>
      <w:lvlText w:val="%6."/>
      <w:lvlJc w:val="right"/>
      <w:pPr>
        <w:ind w:left="4320" w:hanging="180"/>
      </w:pPr>
    </w:lvl>
    <w:lvl w:ilvl="6" w:tplc="C47EB950" w:tentative="1">
      <w:start w:val="1"/>
      <w:numFmt w:val="decimal"/>
      <w:lvlText w:val="%7."/>
      <w:lvlJc w:val="left"/>
      <w:pPr>
        <w:ind w:left="5040" w:hanging="360"/>
      </w:pPr>
    </w:lvl>
    <w:lvl w:ilvl="7" w:tplc="CED42C18" w:tentative="1">
      <w:start w:val="1"/>
      <w:numFmt w:val="lowerLetter"/>
      <w:lvlText w:val="%8."/>
      <w:lvlJc w:val="left"/>
      <w:pPr>
        <w:ind w:left="5760" w:hanging="360"/>
      </w:pPr>
    </w:lvl>
    <w:lvl w:ilvl="8" w:tplc="18700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D6"/>
    <w:multiLevelType w:val="hybridMultilevel"/>
    <w:tmpl w:val="B7A82D7C"/>
    <w:lvl w:ilvl="0" w:tplc="8318C050">
      <w:start w:val="1"/>
      <w:numFmt w:val="decimal"/>
      <w:lvlText w:val="%1)"/>
      <w:lvlJc w:val="left"/>
      <w:pPr>
        <w:ind w:left="414" w:hanging="360"/>
      </w:pPr>
    </w:lvl>
    <w:lvl w:ilvl="1" w:tplc="6DBEB3A6" w:tentative="1">
      <w:start w:val="1"/>
      <w:numFmt w:val="lowerLetter"/>
      <w:lvlText w:val="%2."/>
      <w:lvlJc w:val="left"/>
      <w:pPr>
        <w:ind w:left="1134" w:hanging="360"/>
      </w:pPr>
    </w:lvl>
    <w:lvl w:ilvl="2" w:tplc="534C0F7E" w:tentative="1">
      <w:start w:val="1"/>
      <w:numFmt w:val="lowerRoman"/>
      <w:lvlText w:val="%3."/>
      <w:lvlJc w:val="right"/>
      <w:pPr>
        <w:ind w:left="1854" w:hanging="180"/>
      </w:pPr>
    </w:lvl>
    <w:lvl w:ilvl="3" w:tplc="DB6AFD16" w:tentative="1">
      <w:start w:val="1"/>
      <w:numFmt w:val="decimal"/>
      <w:lvlText w:val="%4."/>
      <w:lvlJc w:val="left"/>
      <w:pPr>
        <w:ind w:left="2574" w:hanging="360"/>
      </w:pPr>
    </w:lvl>
    <w:lvl w:ilvl="4" w:tplc="CD3AC330" w:tentative="1">
      <w:start w:val="1"/>
      <w:numFmt w:val="lowerLetter"/>
      <w:lvlText w:val="%5."/>
      <w:lvlJc w:val="left"/>
      <w:pPr>
        <w:ind w:left="3294" w:hanging="360"/>
      </w:pPr>
    </w:lvl>
    <w:lvl w:ilvl="5" w:tplc="BDC4B050" w:tentative="1">
      <w:start w:val="1"/>
      <w:numFmt w:val="lowerRoman"/>
      <w:lvlText w:val="%6."/>
      <w:lvlJc w:val="right"/>
      <w:pPr>
        <w:ind w:left="4014" w:hanging="180"/>
      </w:pPr>
    </w:lvl>
    <w:lvl w:ilvl="6" w:tplc="6390E50A" w:tentative="1">
      <w:start w:val="1"/>
      <w:numFmt w:val="decimal"/>
      <w:lvlText w:val="%7."/>
      <w:lvlJc w:val="left"/>
      <w:pPr>
        <w:ind w:left="4734" w:hanging="360"/>
      </w:pPr>
    </w:lvl>
    <w:lvl w:ilvl="7" w:tplc="715C2F7C" w:tentative="1">
      <w:start w:val="1"/>
      <w:numFmt w:val="lowerLetter"/>
      <w:lvlText w:val="%8."/>
      <w:lvlJc w:val="left"/>
      <w:pPr>
        <w:ind w:left="5454" w:hanging="360"/>
      </w:pPr>
    </w:lvl>
    <w:lvl w:ilvl="8" w:tplc="22821E3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8EF75EB"/>
    <w:multiLevelType w:val="hybridMultilevel"/>
    <w:tmpl w:val="135296B6"/>
    <w:lvl w:ilvl="0" w:tplc="BBD8F4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6B2C4EC" w:tentative="1">
      <w:start w:val="1"/>
      <w:numFmt w:val="lowerLetter"/>
      <w:lvlText w:val="%2."/>
      <w:lvlJc w:val="left"/>
      <w:pPr>
        <w:ind w:left="1080" w:hanging="360"/>
      </w:pPr>
    </w:lvl>
    <w:lvl w:ilvl="2" w:tplc="209ECBF2" w:tentative="1">
      <w:start w:val="1"/>
      <w:numFmt w:val="lowerRoman"/>
      <w:lvlText w:val="%3."/>
      <w:lvlJc w:val="right"/>
      <w:pPr>
        <w:ind w:left="1800" w:hanging="180"/>
      </w:pPr>
    </w:lvl>
    <w:lvl w:ilvl="3" w:tplc="87728228" w:tentative="1">
      <w:start w:val="1"/>
      <w:numFmt w:val="decimal"/>
      <w:lvlText w:val="%4."/>
      <w:lvlJc w:val="left"/>
      <w:pPr>
        <w:ind w:left="2520" w:hanging="360"/>
      </w:pPr>
    </w:lvl>
    <w:lvl w:ilvl="4" w:tplc="D7463F9C" w:tentative="1">
      <w:start w:val="1"/>
      <w:numFmt w:val="lowerLetter"/>
      <w:lvlText w:val="%5."/>
      <w:lvlJc w:val="left"/>
      <w:pPr>
        <w:ind w:left="3240" w:hanging="360"/>
      </w:pPr>
    </w:lvl>
    <w:lvl w:ilvl="5" w:tplc="BA0AB9B8" w:tentative="1">
      <w:start w:val="1"/>
      <w:numFmt w:val="lowerRoman"/>
      <w:lvlText w:val="%6."/>
      <w:lvlJc w:val="right"/>
      <w:pPr>
        <w:ind w:left="3960" w:hanging="180"/>
      </w:pPr>
    </w:lvl>
    <w:lvl w:ilvl="6" w:tplc="71E01652" w:tentative="1">
      <w:start w:val="1"/>
      <w:numFmt w:val="decimal"/>
      <w:lvlText w:val="%7."/>
      <w:lvlJc w:val="left"/>
      <w:pPr>
        <w:ind w:left="4680" w:hanging="360"/>
      </w:pPr>
    </w:lvl>
    <w:lvl w:ilvl="7" w:tplc="97C03442" w:tentative="1">
      <w:start w:val="1"/>
      <w:numFmt w:val="lowerLetter"/>
      <w:lvlText w:val="%8."/>
      <w:lvlJc w:val="left"/>
      <w:pPr>
        <w:ind w:left="5400" w:hanging="360"/>
      </w:pPr>
    </w:lvl>
    <w:lvl w:ilvl="8" w:tplc="21EA6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46714"/>
    <w:multiLevelType w:val="hybridMultilevel"/>
    <w:tmpl w:val="B93822BA"/>
    <w:lvl w:ilvl="0" w:tplc="F6D00F86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EBDA9C8C" w:tentative="1">
      <w:start w:val="1"/>
      <w:numFmt w:val="lowerLetter"/>
      <w:lvlText w:val="%2."/>
      <w:lvlJc w:val="left"/>
      <w:pPr>
        <w:ind w:left="1440" w:hanging="360"/>
      </w:pPr>
    </w:lvl>
    <w:lvl w:ilvl="2" w:tplc="572E10C8" w:tentative="1">
      <w:start w:val="1"/>
      <w:numFmt w:val="lowerRoman"/>
      <w:lvlText w:val="%3."/>
      <w:lvlJc w:val="right"/>
      <w:pPr>
        <w:ind w:left="2160" w:hanging="180"/>
      </w:pPr>
    </w:lvl>
    <w:lvl w:ilvl="3" w:tplc="061A7648" w:tentative="1">
      <w:start w:val="1"/>
      <w:numFmt w:val="decimal"/>
      <w:lvlText w:val="%4."/>
      <w:lvlJc w:val="left"/>
      <w:pPr>
        <w:ind w:left="2880" w:hanging="360"/>
      </w:pPr>
    </w:lvl>
    <w:lvl w:ilvl="4" w:tplc="24E82930" w:tentative="1">
      <w:start w:val="1"/>
      <w:numFmt w:val="lowerLetter"/>
      <w:lvlText w:val="%5."/>
      <w:lvlJc w:val="left"/>
      <w:pPr>
        <w:ind w:left="3600" w:hanging="360"/>
      </w:pPr>
    </w:lvl>
    <w:lvl w:ilvl="5" w:tplc="6D12BA7C" w:tentative="1">
      <w:start w:val="1"/>
      <w:numFmt w:val="lowerRoman"/>
      <w:lvlText w:val="%6."/>
      <w:lvlJc w:val="right"/>
      <w:pPr>
        <w:ind w:left="4320" w:hanging="180"/>
      </w:pPr>
    </w:lvl>
    <w:lvl w:ilvl="6" w:tplc="DCD8C57C" w:tentative="1">
      <w:start w:val="1"/>
      <w:numFmt w:val="decimal"/>
      <w:lvlText w:val="%7."/>
      <w:lvlJc w:val="left"/>
      <w:pPr>
        <w:ind w:left="5040" w:hanging="360"/>
      </w:pPr>
    </w:lvl>
    <w:lvl w:ilvl="7" w:tplc="9910A312" w:tentative="1">
      <w:start w:val="1"/>
      <w:numFmt w:val="lowerLetter"/>
      <w:lvlText w:val="%8."/>
      <w:lvlJc w:val="left"/>
      <w:pPr>
        <w:ind w:left="5760" w:hanging="360"/>
      </w:pPr>
    </w:lvl>
    <w:lvl w:ilvl="8" w:tplc="7C6A5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5730"/>
    <w:multiLevelType w:val="hybridMultilevel"/>
    <w:tmpl w:val="4C862E62"/>
    <w:lvl w:ilvl="0" w:tplc="8466A0E2">
      <w:start w:val="1"/>
      <w:numFmt w:val="bullet"/>
      <w:suff w:val="space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auto"/>
        <w:u w:color="FF0000"/>
      </w:rPr>
    </w:lvl>
    <w:lvl w:ilvl="1" w:tplc="6A629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E4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61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E9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8D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2B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5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2C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D72"/>
    <w:multiLevelType w:val="hybridMultilevel"/>
    <w:tmpl w:val="499E8418"/>
    <w:lvl w:ilvl="0" w:tplc="63EE13C0">
      <w:start w:val="1"/>
      <w:numFmt w:val="decimal"/>
      <w:lvlText w:val="%1)"/>
      <w:lvlJc w:val="left"/>
      <w:pPr>
        <w:ind w:left="360" w:hanging="360"/>
      </w:pPr>
    </w:lvl>
    <w:lvl w:ilvl="1" w:tplc="3370A1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C9258BE" w:tentative="1">
      <w:start w:val="1"/>
      <w:numFmt w:val="lowerRoman"/>
      <w:lvlText w:val="%3."/>
      <w:lvlJc w:val="right"/>
      <w:pPr>
        <w:ind w:left="1800" w:hanging="180"/>
      </w:pPr>
    </w:lvl>
    <w:lvl w:ilvl="3" w:tplc="E348CEA6" w:tentative="1">
      <w:start w:val="1"/>
      <w:numFmt w:val="decimal"/>
      <w:lvlText w:val="%4."/>
      <w:lvlJc w:val="left"/>
      <w:pPr>
        <w:ind w:left="2520" w:hanging="360"/>
      </w:pPr>
    </w:lvl>
    <w:lvl w:ilvl="4" w:tplc="5E2C2972" w:tentative="1">
      <w:start w:val="1"/>
      <w:numFmt w:val="lowerLetter"/>
      <w:lvlText w:val="%5."/>
      <w:lvlJc w:val="left"/>
      <w:pPr>
        <w:ind w:left="3240" w:hanging="360"/>
      </w:pPr>
    </w:lvl>
    <w:lvl w:ilvl="5" w:tplc="7AD474DC" w:tentative="1">
      <w:start w:val="1"/>
      <w:numFmt w:val="lowerRoman"/>
      <w:lvlText w:val="%6."/>
      <w:lvlJc w:val="right"/>
      <w:pPr>
        <w:ind w:left="3960" w:hanging="180"/>
      </w:pPr>
    </w:lvl>
    <w:lvl w:ilvl="6" w:tplc="B5DAF6FA" w:tentative="1">
      <w:start w:val="1"/>
      <w:numFmt w:val="decimal"/>
      <w:lvlText w:val="%7."/>
      <w:lvlJc w:val="left"/>
      <w:pPr>
        <w:ind w:left="4680" w:hanging="360"/>
      </w:pPr>
    </w:lvl>
    <w:lvl w:ilvl="7" w:tplc="9FBA1820" w:tentative="1">
      <w:start w:val="1"/>
      <w:numFmt w:val="lowerLetter"/>
      <w:lvlText w:val="%8."/>
      <w:lvlJc w:val="left"/>
      <w:pPr>
        <w:ind w:left="5400" w:hanging="360"/>
      </w:pPr>
    </w:lvl>
    <w:lvl w:ilvl="8" w:tplc="FEFCC7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750D7"/>
    <w:multiLevelType w:val="hybridMultilevel"/>
    <w:tmpl w:val="FC90B3FA"/>
    <w:lvl w:ilvl="0" w:tplc="5860C2AE">
      <w:start w:val="1"/>
      <w:numFmt w:val="lowerLetter"/>
      <w:lvlText w:val="%1)"/>
      <w:lvlJc w:val="left"/>
      <w:pPr>
        <w:ind w:left="896" w:hanging="360"/>
      </w:pPr>
    </w:lvl>
    <w:lvl w:ilvl="1" w:tplc="4282EC18">
      <w:start w:val="1"/>
      <w:numFmt w:val="lowerLetter"/>
      <w:lvlText w:val="%2)"/>
      <w:lvlJc w:val="left"/>
      <w:pPr>
        <w:ind w:left="786" w:hanging="360"/>
      </w:pPr>
    </w:lvl>
    <w:lvl w:ilvl="2" w:tplc="E8E08BD0" w:tentative="1">
      <w:start w:val="1"/>
      <w:numFmt w:val="lowerRoman"/>
      <w:lvlText w:val="%3."/>
      <w:lvlJc w:val="right"/>
      <w:pPr>
        <w:ind w:left="2336" w:hanging="180"/>
      </w:pPr>
    </w:lvl>
    <w:lvl w:ilvl="3" w:tplc="450C3158" w:tentative="1">
      <w:start w:val="1"/>
      <w:numFmt w:val="decimal"/>
      <w:lvlText w:val="%4."/>
      <w:lvlJc w:val="left"/>
      <w:pPr>
        <w:ind w:left="3056" w:hanging="360"/>
      </w:pPr>
    </w:lvl>
    <w:lvl w:ilvl="4" w:tplc="4FFA7F06" w:tentative="1">
      <w:start w:val="1"/>
      <w:numFmt w:val="lowerLetter"/>
      <w:lvlText w:val="%5."/>
      <w:lvlJc w:val="left"/>
      <w:pPr>
        <w:ind w:left="3776" w:hanging="360"/>
      </w:pPr>
    </w:lvl>
    <w:lvl w:ilvl="5" w:tplc="9DAC7310" w:tentative="1">
      <w:start w:val="1"/>
      <w:numFmt w:val="lowerRoman"/>
      <w:lvlText w:val="%6."/>
      <w:lvlJc w:val="right"/>
      <w:pPr>
        <w:ind w:left="4496" w:hanging="180"/>
      </w:pPr>
    </w:lvl>
    <w:lvl w:ilvl="6" w:tplc="A9D86E2A" w:tentative="1">
      <w:start w:val="1"/>
      <w:numFmt w:val="decimal"/>
      <w:lvlText w:val="%7."/>
      <w:lvlJc w:val="left"/>
      <w:pPr>
        <w:ind w:left="5216" w:hanging="360"/>
      </w:pPr>
    </w:lvl>
    <w:lvl w:ilvl="7" w:tplc="AB684F9A" w:tentative="1">
      <w:start w:val="1"/>
      <w:numFmt w:val="lowerLetter"/>
      <w:lvlText w:val="%8."/>
      <w:lvlJc w:val="left"/>
      <w:pPr>
        <w:ind w:left="5936" w:hanging="360"/>
      </w:pPr>
    </w:lvl>
    <w:lvl w:ilvl="8" w:tplc="24A8A27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4EBF3687"/>
    <w:multiLevelType w:val="hybridMultilevel"/>
    <w:tmpl w:val="C25E2C9C"/>
    <w:lvl w:ilvl="0" w:tplc="8EE6BA56">
      <w:start w:val="1"/>
      <w:numFmt w:val="decimal"/>
      <w:lvlText w:val="%1)"/>
      <w:lvlJc w:val="left"/>
      <w:pPr>
        <w:ind w:left="113" w:hanging="113"/>
      </w:pPr>
      <w:rPr>
        <w:rFonts w:hint="default"/>
      </w:rPr>
    </w:lvl>
    <w:lvl w:ilvl="1" w:tplc="2B90A39C">
      <w:start w:val="1"/>
      <w:numFmt w:val="lowerLetter"/>
      <w:lvlText w:val="%2."/>
      <w:lvlJc w:val="left"/>
      <w:pPr>
        <w:ind w:left="1440" w:hanging="360"/>
      </w:pPr>
    </w:lvl>
    <w:lvl w:ilvl="2" w:tplc="1BEA2C6E">
      <w:start w:val="1"/>
      <w:numFmt w:val="lowerRoman"/>
      <w:lvlText w:val="%3."/>
      <w:lvlJc w:val="right"/>
      <w:pPr>
        <w:ind w:left="2160" w:hanging="180"/>
      </w:pPr>
    </w:lvl>
    <w:lvl w:ilvl="3" w:tplc="BDD4014A">
      <w:start w:val="1"/>
      <w:numFmt w:val="decimal"/>
      <w:lvlText w:val="%4."/>
      <w:lvlJc w:val="left"/>
      <w:pPr>
        <w:ind w:left="2880" w:hanging="360"/>
      </w:pPr>
    </w:lvl>
    <w:lvl w:ilvl="4" w:tplc="E0523016">
      <w:start w:val="1"/>
      <w:numFmt w:val="lowerLetter"/>
      <w:lvlText w:val="%5."/>
      <w:lvlJc w:val="left"/>
      <w:pPr>
        <w:ind w:left="3600" w:hanging="360"/>
      </w:pPr>
    </w:lvl>
    <w:lvl w:ilvl="5" w:tplc="1952E618">
      <w:start w:val="1"/>
      <w:numFmt w:val="lowerRoman"/>
      <w:lvlText w:val="%6."/>
      <w:lvlJc w:val="right"/>
      <w:pPr>
        <w:ind w:left="4320" w:hanging="180"/>
      </w:pPr>
    </w:lvl>
    <w:lvl w:ilvl="6" w:tplc="AE6A9430">
      <w:start w:val="1"/>
      <w:numFmt w:val="decimal"/>
      <w:lvlText w:val="%7."/>
      <w:lvlJc w:val="left"/>
      <w:pPr>
        <w:ind w:left="5040" w:hanging="360"/>
      </w:pPr>
    </w:lvl>
    <w:lvl w:ilvl="7" w:tplc="7878101E">
      <w:start w:val="1"/>
      <w:numFmt w:val="lowerLetter"/>
      <w:lvlText w:val="%8."/>
      <w:lvlJc w:val="left"/>
      <w:pPr>
        <w:ind w:left="5760" w:hanging="360"/>
      </w:pPr>
    </w:lvl>
    <w:lvl w:ilvl="8" w:tplc="AD7CF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06B19"/>
    <w:multiLevelType w:val="hybridMultilevel"/>
    <w:tmpl w:val="DE88BE5C"/>
    <w:lvl w:ilvl="0" w:tplc="4778260A">
      <w:start w:val="1"/>
      <w:numFmt w:val="decimal"/>
      <w:lvlText w:val="%1)"/>
      <w:lvlJc w:val="left"/>
      <w:pPr>
        <w:ind w:left="720" w:hanging="360"/>
      </w:pPr>
    </w:lvl>
    <w:lvl w:ilvl="1" w:tplc="C42081D4" w:tentative="1">
      <w:start w:val="1"/>
      <w:numFmt w:val="lowerLetter"/>
      <w:lvlText w:val="%2."/>
      <w:lvlJc w:val="left"/>
      <w:pPr>
        <w:ind w:left="1440" w:hanging="360"/>
      </w:pPr>
    </w:lvl>
    <w:lvl w:ilvl="2" w:tplc="1FD808CA" w:tentative="1">
      <w:start w:val="1"/>
      <w:numFmt w:val="lowerRoman"/>
      <w:lvlText w:val="%3."/>
      <w:lvlJc w:val="right"/>
      <w:pPr>
        <w:ind w:left="2160" w:hanging="180"/>
      </w:pPr>
    </w:lvl>
    <w:lvl w:ilvl="3" w:tplc="8B3055B6" w:tentative="1">
      <w:start w:val="1"/>
      <w:numFmt w:val="decimal"/>
      <w:lvlText w:val="%4."/>
      <w:lvlJc w:val="left"/>
      <w:pPr>
        <w:ind w:left="2880" w:hanging="360"/>
      </w:pPr>
    </w:lvl>
    <w:lvl w:ilvl="4" w:tplc="952057CC" w:tentative="1">
      <w:start w:val="1"/>
      <w:numFmt w:val="lowerLetter"/>
      <w:lvlText w:val="%5."/>
      <w:lvlJc w:val="left"/>
      <w:pPr>
        <w:ind w:left="3600" w:hanging="360"/>
      </w:pPr>
    </w:lvl>
    <w:lvl w:ilvl="5" w:tplc="B568DF8C" w:tentative="1">
      <w:start w:val="1"/>
      <w:numFmt w:val="lowerRoman"/>
      <w:lvlText w:val="%6."/>
      <w:lvlJc w:val="right"/>
      <w:pPr>
        <w:ind w:left="4320" w:hanging="180"/>
      </w:pPr>
    </w:lvl>
    <w:lvl w:ilvl="6" w:tplc="8E9A0B92" w:tentative="1">
      <w:start w:val="1"/>
      <w:numFmt w:val="decimal"/>
      <w:lvlText w:val="%7."/>
      <w:lvlJc w:val="left"/>
      <w:pPr>
        <w:ind w:left="5040" w:hanging="360"/>
      </w:pPr>
    </w:lvl>
    <w:lvl w:ilvl="7" w:tplc="63B4678E" w:tentative="1">
      <w:start w:val="1"/>
      <w:numFmt w:val="lowerLetter"/>
      <w:lvlText w:val="%8."/>
      <w:lvlJc w:val="left"/>
      <w:pPr>
        <w:ind w:left="5760" w:hanging="360"/>
      </w:pPr>
    </w:lvl>
    <w:lvl w:ilvl="8" w:tplc="16286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713B"/>
    <w:multiLevelType w:val="hybridMultilevel"/>
    <w:tmpl w:val="857EB494"/>
    <w:lvl w:ilvl="0" w:tplc="66066CE4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083421A8" w:tentative="1">
      <w:start w:val="1"/>
      <w:numFmt w:val="lowerLetter"/>
      <w:lvlText w:val="%2."/>
      <w:lvlJc w:val="left"/>
      <w:pPr>
        <w:ind w:left="1440" w:hanging="360"/>
      </w:pPr>
    </w:lvl>
    <w:lvl w:ilvl="2" w:tplc="6F348DE4" w:tentative="1">
      <w:start w:val="1"/>
      <w:numFmt w:val="lowerRoman"/>
      <w:lvlText w:val="%3."/>
      <w:lvlJc w:val="right"/>
      <w:pPr>
        <w:ind w:left="2160" w:hanging="180"/>
      </w:pPr>
    </w:lvl>
    <w:lvl w:ilvl="3" w:tplc="EF7E47D6" w:tentative="1">
      <w:start w:val="1"/>
      <w:numFmt w:val="decimal"/>
      <w:lvlText w:val="%4."/>
      <w:lvlJc w:val="left"/>
      <w:pPr>
        <w:ind w:left="2880" w:hanging="360"/>
      </w:pPr>
    </w:lvl>
    <w:lvl w:ilvl="4" w:tplc="33221A04" w:tentative="1">
      <w:start w:val="1"/>
      <w:numFmt w:val="lowerLetter"/>
      <w:lvlText w:val="%5."/>
      <w:lvlJc w:val="left"/>
      <w:pPr>
        <w:ind w:left="3600" w:hanging="360"/>
      </w:pPr>
    </w:lvl>
    <w:lvl w:ilvl="5" w:tplc="90B6FBF4" w:tentative="1">
      <w:start w:val="1"/>
      <w:numFmt w:val="lowerRoman"/>
      <w:lvlText w:val="%6."/>
      <w:lvlJc w:val="right"/>
      <w:pPr>
        <w:ind w:left="4320" w:hanging="180"/>
      </w:pPr>
    </w:lvl>
    <w:lvl w:ilvl="6" w:tplc="42CC0906" w:tentative="1">
      <w:start w:val="1"/>
      <w:numFmt w:val="decimal"/>
      <w:lvlText w:val="%7."/>
      <w:lvlJc w:val="left"/>
      <w:pPr>
        <w:ind w:left="5040" w:hanging="360"/>
      </w:pPr>
    </w:lvl>
    <w:lvl w:ilvl="7" w:tplc="89D06276" w:tentative="1">
      <w:start w:val="1"/>
      <w:numFmt w:val="lowerLetter"/>
      <w:lvlText w:val="%8."/>
      <w:lvlJc w:val="left"/>
      <w:pPr>
        <w:ind w:left="5760" w:hanging="360"/>
      </w:pPr>
    </w:lvl>
    <w:lvl w:ilvl="8" w:tplc="C63A4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7C58"/>
    <w:multiLevelType w:val="hybridMultilevel"/>
    <w:tmpl w:val="5030D9FA"/>
    <w:lvl w:ilvl="0" w:tplc="7BD878EC">
      <w:start w:val="1"/>
      <w:numFmt w:val="decimal"/>
      <w:lvlText w:val="%1)"/>
      <w:lvlJc w:val="left"/>
      <w:pPr>
        <w:ind w:left="360" w:hanging="360"/>
      </w:pPr>
    </w:lvl>
    <w:lvl w:ilvl="1" w:tplc="5EBCE04C" w:tentative="1">
      <w:start w:val="1"/>
      <w:numFmt w:val="lowerLetter"/>
      <w:lvlText w:val="%2."/>
      <w:lvlJc w:val="left"/>
      <w:pPr>
        <w:ind w:left="1080" w:hanging="360"/>
      </w:pPr>
    </w:lvl>
    <w:lvl w:ilvl="2" w:tplc="3ED4D828" w:tentative="1">
      <w:start w:val="1"/>
      <w:numFmt w:val="lowerRoman"/>
      <w:lvlText w:val="%3."/>
      <w:lvlJc w:val="right"/>
      <w:pPr>
        <w:ind w:left="1800" w:hanging="180"/>
      </w:pPr>
    </w:lvl>
    <w:lvl w:ilvl="3" w:tplc="2B28F65E" w:tentative="1">
      <w:start w:val="1"/>
      <w:numFmt w:val="decimal"/>
      <w:lvlText w:val="%4."/>
      <w:lvlJc w:val="left"/>
      <w:pPr>
        <w:ind w:left="2520" w:hanging="360"/>
      </w:pPr>
    </w:lvl>
    <w:lvl w:ilvl="4" w:tplc="F41C8CDA" w:tentative="1">
      <w:start w:val="1"/>
      <w:numFmt w:val="lowerLetter"/>
      <w:lvlText w:val="%5."/>
      <w:lvlJc w:val="left"/>
      <w:pPr>
        <w:ind w:left="3240" w:hanging="360"/>
      </w:pPr>
    </w:lvl>
    <w:lvl w:ilvl="5" w:tplc="1FF8ED08" w:tentative="1">
      <w:start w:val="1"/>
      <w:numFmt w:val="lowerRoman"/>
      <w:lvlText w:val="%6."/>
      <w:lvlJc w:val="right"/>
      <w:pPr>
        <w:ind w:left="3960" w:hanging="180"/>
      </w:pPr>
    </w:lvl>
    <w:lvl w:ilvl="6" w:tplc="D8C4790A" w:tentative="1">
      <w:start w:val="1"/>
      <w:numFmt w:val="decimal"/>
      <w:lvlText w:val="%7."/>
      <w:lvlJc w:val="left"/>
      <w:pPr>
        <w:ind w:left="4680" w:hanging="360"/>
      </w:pPr>
    </w:lvl>
    <w:lvl w:ilvl="7" w:tplc="0B843390" w:tentative="1">
      <w:start w:val="1"/>
      <w:numFmt w:val="lowerLetter"/>
      <w:lvlText w:val="%8."/>
      <w:lvlJc w:val="left"/>
      <w:pPr>
        <w:ind w:left="5400" w:hanging="360"/>
      </w:pPr>
    </w:lvl>
    <w:lvl w:ilvl="8" w:tplc="9EA254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6145B"/>
    <w:multiLevelType w:val="hybridMultilevel"/>
    <w:tmpl w:val="1EECAB3E"/>
    <w:lvl w:ilvl="0" w:tplc="F528C59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1E868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B6C898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E880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AE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E82A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C2D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E43D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72F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3"/>
    <w:rsid w:val="006F3E2F"/>
    <w:rsid w:val="007F5421"/>
    <w:rsid w:val="008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9C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0449-F9CB-42D5-85EC-E953CF9E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2019-12-13T15:20:00Z</dcterms:created>
  <dcterms:modified xsi:type="dcterms:W3CDTF">2019-12-13T15:20:00Z</dcterms:modified>
</cp:coreProperties>
</file>