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191C70">
        <w:rPr>
          <w:rFonts w:ascii="Arial Narrow" w:hAnsi="Arial Narrow"/>
          <w:sz w:val="22"/>
          <w:szCs w:val="22"/>
        </w:rPr>
        <w:t>, 5</w:t>
      </w:r>
      <w:r w:rsidR="00481AFC">
        <w:rPr>
          <w:rFonts w:ascii="Arial Narrow" w:hAnsi="Arial Narrow"/>
          <w:sz w:val="22"/>
          <w:szCs w:val="22"/>
        </w:rPr>
        <w:t xml:space="preserve"> września</w:t>
      </w:r>
      <w:r w:rsidR="00E9195C">
        <w:rPr>
          <w:rFonts w:ascii="Arial Narrow" w:hAnsi="Arial Narrow"/>
          <w:sz w:val="22"/>
          <w:szCs w:val="22"/>
        </w:rPr>
        <w:t xml:space="preserve">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3D77AC">
        <w:rPr>
          <w:rFonts w:ascii="Arial Narrow" w:hAnsi="Arial Narrow"/>
          <w:b/>
        </w:rPr>
        <w:t xml:space="preserve"> </w:t>
      </w:r>
      <w:r w:rsidR="003D77AC" w:rsidRPr="00C46A3A">
        <w:rPr>
          <w:rFonts w:ascii="Arial Narrow" w:hAnsi="Arial Narrow"/>
          <w:b/>
        </w:rPr>
        <w:t xml:space="preserve">i </w:t>
      </w:r>
      <w:r w:rsidR="00C46A3A">
        <w:rPr>
          <w:rFonts w:ascii="Arial Narrow" w:hAnsi="Arial Narrow"/>
          <w:b/>
        </w:rPr>
        <w:t>9 sierpnia 2017 r.</w:t>
      </w:r>
      <w:r w:rsidR="00992A7D">
        <w:rPr>
          <w:rFonts w:ascii="Arial Narrow" w:hAnsi="Arial Narrow"/>
          <w:b/>
        </w:rPr>
        <w:br/>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D555D5" w:rsidP="00D555D5">
      <w:pPr>
        <w:ind w:left="284" w:hanging="284"/>
        <w:rPr>
          <w:rFonts w:ascii="Arial Narrow" w:hAnsi="Arial Narrow"/>
          <w:b/>
          <w:color w:val="FF0000"/>
          <w:sz w:val="22"/>
          <w:szCs w:val="22"/>
        </w:rPr>
      </w:pPr>
      <w:r>
        <w:rPr>
          <w:rFonts w:ascii="Arial Narrow" w:hAnsi="Arial Narrow"/>
          <w:b/>
          <w:color w:val="FF0000"/>
          <w:sz w:val="22"/>
          <w:szCs w:val="22"/>
        </w:rPr>
        <w:t>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CD333B" w:rsidRPr="0058489A">
        <w:rPr>
          <w:rFonts w:ascii="Arial Narrow" w:hAnsi="Arial Narrow"/>
          <w:b/>
          <w:color w:val="FF0000"/>
          <w:sz w:val="22"/>
          <w:szCs w:val="22"/>
        </w:rPr>
        <w:t>9</w:t>
      </w:r>
      <w:r w:rsidR="00CD333B" w:rsidRPr="001B5EB3">
        <w:rPr>
          <w:rFonts w:ascii="Arial Narrow" w:hAnsi="Arial Narrow"/>
          <w:b/>
          <w:color w:val="FF0000"/>
          <w:sz w:val="22"/>
          <w:szCs w:val="22"/>
        </w:rPr>
        <w:t>,</w:t>
      </w:r>
      <w:r w:rsidR="003B2045">
        <w:rPr>
          <w:rFonts w:ascii="Arial Narrow" w:hAnsi="Arial Narrow"/>
          <w:b/>
          <w:color w:val="FF0000"/>
          <w:sz w:val="22"/>
          <w:szCs w:val="22"/>
        </w:rPr>
        <w:t xml:space="preserve"> </w:t>
      </w:r>
      <w:r w:rsidR="003B2045" w:rsidRPr="00E62D7C">
        <w:rPr>
          <w:rFonts w:ascii="Arial Narrow" w:hAnsi="Arial Narrow"/>
          <w:b/>
          <w:color w:val="FF0000"/>
          <w:sz w:val="22"/>
          <w:szCs w:val="22"/>
        </w:rPr>
        <w:t>11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A57DCF">
        <w:rPr>
          <w:rFonts w:ascii="Arial Narrow" w:hAnsi="Arial Narrow"/>
          <w:b/>
          <w:color w:val="FF0000"/>
          <w:sz w:val="22"/>
          <w:szCs w:val="22"/>
        </w:rPr>
        <w:t>, 105</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 117</w:t>
      </w:r>
      <w:r w:rsidR="00481AFC">
        <w:rPr>
          <w:rFonts w:ascii="Arial Narrow" w:hAnsi="Arial Narrow"/>
          <w:b/>
          <w:color w:val="FF0000"/>
          <w:sz w:val="22"/>
          <w:szCs w:val="22"/>
        </w:rPr>
        <w:t>-</w:t>
      </w:r>
      <w:r w:rsidR="00B13DCE" w:rsidRPr="00DA511B">
        <w:rPr>
          <w:rFonts w:ascii="Arial Narrow" w:hAnsi="Arial Narrow"/>
          <w:b/>
          <w:color w:val="FF0000"/>
          <w:sz w:val="22"/>
          <w:szCs w:val="22"/>
        </w:rPr>
        <w:t xml:space="preserve">123, </w:t>
      </w:r>
      <w:r w:rsidRPr="00BB0982">
        <w:rPr>
          <w:rFonts w:ascii="Arial Narrow" w:hAnsi="Arial Narrow"/>
          <w:b/>
          <w:color w:val="FF0000"/>
          <w:sz w:val="22"/>
          <w:szCs w:val="22"/>
        </w:rPr>
        <w:t>126</w:t>
      </w:r>
      <w:r w:rsidR="007E78EF" w:rsidRPr="00BB0982">
        <w:rPr>
          <w:rFonts w:ascii="Arial Narrow" w:hAnsi="Arial Narrow"/>
          <w:b/>
          <w:color w:val="FF0000"/>
          <w:sz w:val="22"/>
          <w:szCs w:val="22"/>
        </w:rPr>
        <w:t>.</w:t>
      </w:r>
    </w:p>
    <w:p w:rsidR="00050282" w:rsidRPr="00C94D3D" w:rsidRDefault="00050282" w:rsidP="002D43B1">
      <w:pPr>
        <w:rPr>
          <w:rFonts w:ascii="Arial Narrow" w:hAnsi="Arial Narrow"/>
          <w:b/>
          <w:sz w:val="16"/>
          <w:szCs w:val="16"/>
        </w:rPr>
      </w:pPr>
    </w:p>
    <w:p w:rsidR="005034B6" w:rsidRPr="00A83012" w:rsidRDefault="005034B6" w:rsidP="005034B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C46A3A">
        <w:rPr>
          <w:rFonts w:ascii="Arial Narrow" w:hAnsi="Arial Narrow"/>
          <w:b/>
          <w:color w:val="00B050"/>
          <w:sz w:val="22"/>
          <w:szCs w:val="22"/>
        </w:rPr>
        <w:t>ę</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C46A3A">
        <w:rPr>
          <w:rFonts w:ascii="Arial Narrow" w:hAnsi="Arial Narrow"/>
          <w:b/>
          <w:color w:val="00B050"/>
          <w:sz w:val="22"/>
          <w:szCs w:val="22"/>
        </w:rPr>
        <w:t>ą</w:t>
      </w:r>
      <w:r w:rsidRPr="00A83012">
        <w:rPr>
          <w:rFonts w:ascii="Arial Narrow" w:hAnsi="Arial Narrow"/>
          <w:b/>
          <w:color w:val="00B050"/>
          <w:sz w:val="22"/>
          <w:szCs w:val="22"/>
        </w:rPr>
        <w:t xml:space="preserve"> </w:t>
      </w:r>
      <w:r w:rsidR="00622DBF" w:rsidRPr="00A83012">
        <w:rPr>
          <w:rFonts w:ascii="Arial Narrow" w:hAnsi="Arial Narrow"/>
          <w:b/>
          <w:color w:val="00B050"/>
          <w:sz w:val="22"/>
          <w:szCs w:val="22"/>
        </w:rPr>
        <w:t>aktualizacj</w:t>
      </w:r>
      <w:r w:rsidR="00C46A3A">
        <w:rPr>
          <w:rFonts w:ascii="Arial Narrow" w:hAnsi="Arial Narrow"/>
          <w:b/>
          <w:color w:val="00B050"/>
          <w:sz w:val="22"/>
          <w:szCs w:val="22"/>
        </w:rPr>
        <w:t>ą</w:t>
      </w:r>
      <w:r w:rsidR="00AF595E" w:rsidRPr="00A83012">
        <w:rPr>
          <w:rFonts w:ascii="Arial Narrow" w:hAnsi="Arial Narrow"/>
          <w:b/>
          <w:color w:val="00B050"/>
          <w:sz w:val="22"/>
          <w:szCs w:val="22"/>
        </w:rPr>
        <w:t xml:space="preserve"> </w:t>
      </w:r>
      <w:r w:rsidRPr="00A83012">
        <w:rPr>
          <w:rFonts w:ascii="Arial Narrow" w:hAnsi="Arial Narrow"/>
          <w:b/>
          <w:color w:val="00B050"/>
          <w:sz w:val="22"/>
          <w:szCs w:val="22"/>
        </w:rPr>
        <w:t xml:space="preserve">z </w:t>
      </w:r>
      <w:r w:rsidR="00C46A3A">
        <w:rPr>
          <w:rFonts w:ascii="Arial Narrow" w:hAnsi="Arial Narrow"/>
          <w:b/>
          <w:color w:val="00B050"/>
          <w:sz w:val="22"/>
          <w:szCs w:val="22"/>
        </w:rPr>
        <w:t xml:space="preserve">dnia 9 sierpnia </w:t>
      </w:r>
      <w:r w:rsidRPr="00A83012">
        <w:rPr>
          <w:rFonts w:ascii="Arial Narrow" w:hAnsi="Arial Narrow"/>
          <w:b/>
          <w:color w:val="00B050"/>
          <w:sz w:val="22"/>
          <w:szCs w:val="22"/>
        </w:rPr>
        <w:t>2017 r.:</w:t>
      </w:r>
    </w:p>
    <w:p w:rsidR="005034B6" w:rsidRPr="005034B6" w:rsidRDefault="00A6400A" w:rsidP="005034B6">
      <w:pPr>
        <w:rPr>
          <w:rFonts w:ascii="Arial Narrow" w:hAnsi="Arial Narrow"/>
          <w:color w:val="008000"/>
          <w:sz w:val="22"/>
          <w:szCs w:val="22"/>
        </w:rPr>
      </w:pPr>
      <w:r>
        <w:rPr>
          <w:rFonts w:ascii="Arial Narrow" w:hAnsi="Arial Narrow"/>
          <w:b/>
          <w:color w:val="00B050"/>
          <w:sz w:val="22"/>
          <w:szCs w:val="22"/>
        </w:rPr>
        <w:t>L</w:t>
      </w:r>
      <w:r w:rsidR="003F792B">
        <w:rPr>
          <w:rFonts w:ascii="Arial Narrow" w:hAnsi="Arial Narrow"/>
          <w:b/>
          <w:color w:val="00B050"/>
          <w:sz w:val="22"/>
          <w:szCs w:val="22"/>
        </w:rPr>
        <w:t>p</w:t>
      </w:r>
      <w:r>
        <w:rPr>
          <w:rFonts w:ascii="Arial Narrow" w:hAnsi="Arial Narrow"/>
          <w:b/>
          <w:color w:val="00B050"/>
          <w:sz w:val="22"/>
          <w:szCs w:val="22"/>
        </w:rPr>
        <w:t xml:space="preserve">. </w:t>
      </w:r>
      <w:r w:rsidR="00C46A3A">
        <w:rPr>
          <w:rFonts w:ascii="Arial Narrow" w:hAnsi="Arial Narrow"/>
          <w:b/>
          <w:color w:val="00B050"/>
          <w:sz w:val="22"/>
          <w:szCs w:val="22"/>
        </w:rPr>
        <w:t>126</w:t>
      </w:r>
    </w:p>
    <w:p w:rsidR="00576294" w:rsidRPr="00C94D3D" w:rsidRDefault="00576294"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934EF4"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w:t>
            </w:r>
            <w:r w:rsidRPr="00AB0D53">
              <w:rPr>
                <w:rFonts w:ascii="Arial Narrow" w:hAnsi="Arial Narrow" w:cs="Tahoma"/>
                <w:sz w:val="20"/>
                <w:szCs w:val="20"/>
              </w:rPr>
              <w:lastRenderedPageBreak/>
              <w:t xml:space="preserve">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934EF4"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934EF4"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934EF4"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934EF4"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E13E97">
              <w:rPr>
                <w:rFonts w:ascii="Arial Narrow" w:hAnsi="Arial Narrow"/>
                <w:bCs w:val="0"/>
                <w:sz w:val="20"/>
              </w:rPr>
              <w:t>Wydanie rozporządzenia stanowi wykonanie upoważnienia zawartego w art. 60 ust. 6 ustawy – Prawo oświatowe.</w:t>
            </w:r>
          </w:p>
          <w:p w:rsidR="00B0363D" w:rsidRPr="00E13E97"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E13E97">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Pr>
                <w:rFonts w:ascii="Arial Narrow" w:hAnsi="Arial Narrow"/>
                <w:bCs w:val="0"/>
                <w:sz w:val="20"/>
              </w:rPr>
              <w:t xml:space="preserve">stawicielstwach wojskowych RP, </w:t>
            </w:r>
            <w:r w:rsidRPr="00E13E97">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934EF4"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934EF4"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934EF4"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934EF4"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13E97"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AB0D53" w:rsidRDefault="00050282" w:rsidP="0073171F">
            <w:pPr>
              <w:shd w:val="clear" w:color="auto" w:fill="FFFFFF" w:themeFill="background1"/>
              <w:spacing w:before="60"/>
              <w:jc w:val="right"/>
              <w:rPr>
                <w:rFonts w:ascii="Arial Narrow" w:hAnsi="Arial Narrow"/>
                <w:sz w:val="20"/>
                <w:szCs w:val="20"/>
              </w:rPr>
            </w:pPr>
            <w:r w:rsidRPr="00AB0D53">
              <w:rPr>
                <w:rFonts w:ascii="Arial Narrow" w:hAnsi="Arial Narrow"/>
                <w:sz w:val="20"/>
                <w:szCs w:val="20"/>
              </w:rPr>
              <w:t>10.</w:t>
            </w:r>
          </w:p>
        </w:tc>
        <w:tc>
          <w:tcPr>
            <w:tcW w:w="3260" w:type="dxa"/>
            <w:shd w:val="clear" w:color="auto" w:fill="FFFFFF" w:themeFill="background1"/>
          </w:tcPr>
          <w:p w:rsidR="00050282" w:rsidRPr="003021CC" w:rsidRDefault="00050282" w:rsidP="0073171F">
            <w:pPr>
              <w:shd w:val="clear" w:color="auto" w:fill="FFFFFF" w:themeFill="background1"/>
              <w:spacing w:before="60"/>
              <w:rPr>
                <w:rFonts w:ascii="Arial Narrow" w:hAnsi="Arial Narrow"/>
                <w:sz w:val="20"/>
                <w:szCs w:val="20"/>
              </w:rPr>
            </w:pPr>
            <w:r w:rsidRPr="003021CC">
              <w:rPr>
                <w:rFonts w:ascii="Arial Narrow" w:hAnsi="Arial Narrow"/>
                <w:sz w:val="20"/>
                <w:szCs w:val="20"/>
              </w:rPr>
              <w:t>Rozporządzenie Ministra Edukacji Narodowej w sprawie orzeczeń i opinii wydawanych przez zespoły orzekające działające w publicznych poradniach psychologiczno-pedagogicznych.</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934EF4"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4E207A">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934EF4"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934EF4"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 xml:space="preserve">W związku ze zmianą brzmienia delegacji ustawowej zawartej w art. 19c ustawy z dnia 19 grudnia 2003 r. </w:t>
            </w:r>
            <w:r w:rsidRPr="003F792B">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3F792B">
              <w:rPr>
                <w:rFonts w:ascii="Arial Narrow" w:hAnsi="Arial Narrow"/>
                <w:sz w:val="20"/>
                <w:szCs w:val="20"/>
              </w:rPr>
              <w:br/>
              <w:t xml:space="preserve">Dz. U. poz. 1419), konieczne jest wydanie nowego rozporządzenia, które zastąpi obecne rozporządzenie Ministra Edukacji Narodowej z dnia 28 sierpnia 2014 r. </w:t>
            </w:r>
            <w:r w:rsidRPr="003F792B">
              <w:rPr>
                <w:rFonts w:ascii="Arial Narrow" w:hAnsi="Arial Narrow"/>
                <w:sz w:val="20"/>
                <w:szCs w:val="20"/>
              </w:rPr>
              <w:br/>
              <w:t xml:space="preserve">w sprawie </w:t>
            </w:r>
            <w:r w:rsidRPr="003F792B">
              <w:rPr>
                <w:rFonts w:ascii="Arial Narrow" w:hAnsi="Arial Narrow"/>
                <w:bCs/>
                <w:sz w:val="20"/>
                <w:szCs w:val="20"/>
              </w:rPr>
              <w:t>sposobu realizacji środków towarzyszących, które służą zapewnieniu skutecznego wykonania programu „</w:t>
            </w:r>
            <w:r w:rsidRPr="003F792B">
              <w:rPr>
                <w:rStyle w:val="luchili"/>
                <w:rFonts w:ascii="Arial Narrow" w:hAnsi="Arial Narrow"/>
                <w:bCs/>
                <w:sz w:val="20"/>
                <w:szCs w:val="20"/>
              </w:rPr>
              <w:t xml:space="preserve">Owoce </w:t>
            </w:r>
            <w:r w:rsidRPr="003F792B">
              <w:rPr>
                <w:rFonts w:ascii="Arial Narrow" w:hAnsi="Arial Narrow"/>
                <w:bCs/>
                <w:sz w:val="20"/>
                <w:szCs w:val="20"/>
              </w:rPr>
              <w:t xml:space="preserve">i </w:t>
            </w:r>
            <w:r w:rsidRPr="003F792B">
              <w:rPr>
                <w:rStyle w:val="luchili"/>
                <w:rFonts w:ascii="Arial Narrow" w:hAnsi="Arial Narrow"/>
                <w:bCs/>
                <w:sz w:val="20"/>
                <w:szCs w:val="20"/>
              </w:rPr>
              <w:t>warzywa</w:t>
            </w:r>
            <w:r w:rsidRPr="003F792B">
              <w:rPr>
                <w:rFonts w:ascii="Arial Narrow" w:hAnsi="Arial Narrow"/>
                <w:bCs/>
                <w:sz w:val="20"/>
                <w:szCs w:val="20"/>
              </w:rPr>
              <w:t xml:space="preserve"> w </w:t>
            </w:r>
            <w:r w:rsidRPr="003F792B">
              <w:rPr>
                <w:rStyle w:val="luchili"/>
                <w:rFonts w:ascii="Arial Narrow" w:hAnsi="Arial Narrow"/>
                <w:bCs/>
                <w:sz w:val="20"/>
                <w:szCs w:val="20"/>
              </w:rPr>
              <w:t>szkole</w:t>
            </w:r>
            <w:r w:rsidRPr="003F792B">
              <w:rPr>
                <w:rFonts w:ascii="Arial Narrow" w:hAnsi="Arial Narrow"/>
                <w:bCs/>
                <w:sz w:val="20"/>
                <w:szCs w:val="20"/>
              </w:rPr>
              <w:t>” (Dz. U. poz. 1151).</w:t>
            </w:r>
            <w:r w:rsidRPr="003F792B">
              <w:rPr>
                <w:rFonts w:ascii="Arial Narrow" w:hAnsi="Arial Narrow"/>
                <w:sz w:val="20"/>
                <w:szCs w:val="20"/>
              </w:rPr>
              <w:t xml:space="preserve"> </w:t>
            </w:r>
            <w:r w:rsidRPr="003F792B">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3F792B">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934EF4"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934EF4"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934EF4"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934EF4"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934EF4"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934EF4"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934EF4"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934EF4"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934EF4"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934EF4"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934EF4"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934EF4"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934EF4"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Pr>
                <w:rFonts w:ascii="Arial Narrow" w:hAnsi="Arial Narrow"/>
                <w:sz w:val="20"/>
                <w:szCs w:val="20"/>
              </w:rPr>
              <w:br/>
            </w:r>
            <w:r w:rsidRPr="00AB0D53">
              <w:rPr>
                <w:rFonts w:ascii="Arial Narrow" w:hAnsi="Arial Narrow"/>
                <w:sz w:val="20"/>
                <w:szCs w:val="20"/>
              </w:rPr>
              <w:t xml:space="preserve">o systemie oświaty oraz niektórych innych ustaw </w:t>
            </w:r>
            <w:r>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934EF4"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934EF4"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934EF4"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934EF4"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934EF4"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934EF4"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934EF4"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934EF4"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934EF4"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934EF4"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934EF4"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Pr>
                <w:rFonts w:ascii="Arial Narrow" w:hAnsi="Arial Narrow"/>
                <w:sz w:val="20"/>
                <w:szCs w:val="20"/>
              </w:rPr>
              <w:br/>
            </w:r>
            <w:r w:rsidRPr="00991CAA">
              <w:rPr>
                <w:rFonts w:ascii="Arial Narrow" w:hAnsi="Arial Narrow"/>
                <w:sz w:val="20"/>
                <w:szCs w:val="20"/>
              </w:rPr>
              <w:t xml:space="preserve">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934EF4"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934EF4"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934EF4"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934EF4"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934EF4"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55C4E"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C55C4E">
              <w:rPr>
                <w:rFonts w:ascii="Arial Narrow" w:hAnsi="Arial Narrow"/>
                <w:sz w:val="20"/>
              </w:rPr>
              <w:t xml:space="preserve">Minister właściwy do spraw oświaty i wychowania, wykonując upoważnienie zawarte w art. 28 ust. 6 ustawy </w:t>
            </w:r>
            <w:r w:rsidRPr="00C55C4E">
              <w:rPr>
                <w:rFonts w:ascii="Arial Narrow" w:hAnsi="Arial Narrow"/>
                <w:sz w:val="20"/>
              </w:rPr>
              <w:br/>
              <w:t xml:space="preserve">z dnia 13 listopada 2003 r. o dochodach jednostek samorządu terytorialnego (Dz. U. z 2016 r. poz. 198, </w:t>
            </w:r>
            <w:r w:rsidRPr="00C55C4E">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934EF4"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 xml:space="preserve">Rozporządzenie stanowi realizację delegacji ustawowej zawartej w art. 11 ust. 5 ustawy z dnia 22 grudnia 2015 r. </w:t>
            </w:r>
            <w:r w:rsidRPr="003F792B">
              <w:rPr>
                <w:rFonts w:ascii="Arial Narrow" w:hAnsi="Arial Narrow"/>
                <w:sz w:val="20"/>
                <w:szCs w:val="20"/>
              </w:rPr>
              <w:br/>
              <w:t xml:space="preserve">o Zintegrowanym Systemie Kwalifikacji (Dz. U. z 2016 r. poz. 64 i poz. 1010). Na podstawie art. 11 ust. 4 ustawy </w:t>
            </w:r>
            <w:r w:rsidRPr="003F792B">
              <w:rPr>
                <w:rFonts w:ascii="Arial Narrow" w:hAnsi="Arial Narrow"/>
                <w:sz w:val="20"/>
                <w:szCs w:val="20"/>
              </w:rPr>
              <w:br/>
              <w:t xml:space="preserve">o Zintegrowanym Systemie Kwalifikacji, Minister Sportu </w:t>
            </w:r>
            <w:r w:rsidRPr="003F792B">
              <w:rPr>
                <w:rFonts w:ascii="Arial Narrow" w:hAnsi="Arial Narrow"/>
                <w:sz w:val="20"/>
                <w:szCs w:val="20"/>
              </w:rPr>
              <w:br/>
              <w:t xml:space="preserve">i Turystyki wystąpił w dniu 24 sierpnia 2016 r. z wnioskiem o włączenie do Zintegrowanego Systemu Kwalifikacji </w:t>
            </w:r>
            <w:r w:rsidRPr="003F792B">
              <w:rPr>
                <w:rFonts w:ascii="Arial Narrow" w:hAnsi="Arial Narrow"/>
                <w:i/>
                <w:sz w:val="20"/>
                <w:szCs w:val="20"/>
              </w:rPr>
              <w:t>Sektorowej Ramy Kwalifikacji dla sektora sportu,</w:t>
            </w:r>
            <w:r w:rsidRPr="003F792B">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934EF4" w:rsidP="00042E6D">
            <w:pPr>
              <w:shd w:val="clear" w:color="auto" w:fill="FFFFFF" w:themeFill="background1"/>
              <w:spacing w:before="60" w:after="60"/>
              <w:rPr>
                <w:rFonts w:ascii="Arial Narrow" w:hAnsi="Arial Narrow" w:cs="Tahoma"/>
                <w:bCs/>
                <w:color w:val="FF0000"/>
                <w:sz w:val="20"/>
                <w:szCs w:val="20"/>
              </w:rPr>
            </w:pPr>
            <w:hyperlink r:id="rId57"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turystyki,</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934EF4"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934EF4"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7F1655">
              <w:rPr>
                <w:rFonts w:ascii="Arial Narrow" w:hAnsi="Arial Narrow"/>
                <w:sz w:val="20"/>
                <w:szCs w:val="20"/>
              </w:rPr>
              <w:br/>
              <w:t xml:space="preserve">(Dz. U. z 2015 r. poz. 2156, z późn. zm.), w brzmieniu nadanym przez ustawę z dnia 23 czerwca 2016 r. </w:t>
            </w:r>
            <w:r w:rsidRPr="007F1655">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934EF4"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934EF4"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934EF4"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13E97">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934EF4"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934EF4"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934EF4"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934EF4"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934EF4"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934EF4"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934EF4"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w:t>
            </w:r>
            <w:r w:rsidRPr="00E13E97"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934EF4"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934EF4"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934EF4"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934EF4"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934EF4"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934EF4"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934EF4"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934EF4"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934EF4"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76.</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legitymacji szkolnych oraz świadectw szkolnych podpisanych elektronicznie.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934EF4" w:rsidP="002035BA">
            <w:pPr>
              <w:shd w:val="clear" w:color="auto" w:fill="FFFFFF" w:themeFill="background1"/>
              <w:spacing w:before="60" w:after="60"/>
              <w:rPr>
                <w:rFonts w:ascii="Arial Narrow" w:hAnsi="Arial Narrow"/>
                <w:color w:val="FF0000"/>
                <w:sz w:val="20"/>
                <w:szCs w:val="20"/>
              </w:rPr>
            </w:pPr>
            <w:hyperlink r:id="rId79"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934EF4" w:rsidP="0058489A">
            <w:pPr>
              <w:shd w:val="clear" w:color="auto" w:fill="FFFFFF" w:themeFill="background1"/>
              <w:spacing w:before="60" w:after="60"/>
              <w:rPr>
                <w:rFonts w:ascii="Arial Narrow" w:hAnsi="Arial Narrow"/>
                <w:color w:val="FF0000"/>
                <w:sz w:val="20"/>
                <w:szCs w:val="20"/>
              </w:rPr>
            </w:pPr>
            <w:hyperlink r:id="rId80"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934EF4" w:rsidP="004D3E7B">
            <w:pPr>
              <w:shd w:val="clear" w:color="auto" w:fill="FFFFFF" w:themeFill="background1"/>
              <w:spacing w:before="60" w:after="60"/>
              <w:rPr>
                <w:rFonts w:ascii="Arial Narrow" w:hAnsi="Arial Narrow"/>
                <w:color w:val="FF0000"/>
                <w:sz w:val="20"/>
                <w:szCs w:val="20"/>
              </w:rPr>
            </w:pPr>
            <w:hyperlink r:id="rId81"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934EF4" w:rsidP="007764F7">
            <w:pPr>
              <w:shd w:val="clear" w:color="auto" w:fill="FFFFFF" w:themeFill="background1"/>
              <w:spacing w:before="60" w:after="60"/>
              <w:rPr>
                <w:rFonts w:ascii="Arial Narrow" w:hAnsi="Arial Narrow"/>
                <w:color w:val="FF0000"/>
                <w:sz w:val="20"/>
                <w:szCs w:val="20"/>
              </w:rPr>
            </w:pPr>
            <w:hyperlink r:id="rId82"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934EF4" w:rsidP="0073171F">
            <w:pPr>
              <w:shd w:val="clear" w:color="auto" w:fill="FFFFFF" w:themeFill="background1"/>
              <w:spacing w:before="60" w:after="60"/>
              <w:rPr>
                <w:rFonts w:ascii="Arial Narrow" w:hAnsi="Arial Narrow"/>
                <w:sz w:val="20"/>
                <w:szCs w:val="20"/>
              </w:rPr>
            </w:pPr>
            <w:hyperlink r:id="rId83"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934EF4" w:rsidP="00EF4A4F">
            <w:pPr>
              <w:shd w:val="clear" w:color="auto" w:fill="FFFFFF" w:themeFill="background1"/>
              <w:spacing w:before="60" w:after="60"/>
              <w:rPr>
                <w:rFonts w:ascii="Arial Narrow" w:hAnsi="Arial Narrow"/>
                <w:sz w:val="20"/>
                <w:szCs w:val="20"/>
              </w:rPr>
            </w:pPr>
            <w:hyperlink r:id="rId84"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934EF4" w:rsidP="007764F7">
            <w:pPr>
              <w:shd w:val="clear" w:color="auto" w:fill="FFFFFF" w:themeFill="background1"/>
              <w:spacing w:before="60" w:after="60"/>
              <w:rPr>
                <w:rFonts w:ascii="Arial Narrow" w:hAnsi="Arial Narrow"/>
                <w:sz w:val="20"/>
                <w:szCs w:val="20"/>
              </w:rPr>
            </w:pPr>
            <w:hyperlink r:id="rId85"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934EF4" w:rsidP="003C668B">
            <w:pPr>
              <w:shd w:val="clear" w:color="auto" w:fill="FFFFFF" w:themeFill="background1"/>
              <w:spacing w:before="60" w:after="60"/>
              <w:rPr>
                <w:rFonts w:ascii="Arial Narrow" w:hAnsi="Arial Narrow"/>
                <w:color w:val="FF0000"/>
                <w:sz w:val="20"/>
                <w:szCs w:val="20"/>
              </w:rPr>
            </w:pPr>
            <w:hyperlink r:id="rId86"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934EF4" w:rsidP="00936B41">
            <w:pPr>
              <w:shd w:val="clear" w:color="auto" w:fill="FFFFFF" w:themeFill="background1"/>
              <w:spacing w:before="60"/>
              <w:rPr>
                <w:rFonts w:ascii="Arial Narrow" w:hAnsi="Arial Narrow"/>
                <w:sz w:val="20"/>
                <w:szCs w:val="20"/>
              </w:rPr>
            </w:pPr>
            <w:hyperlink r:id="rId87"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F3479D" w:rsidRDefault="00050282" w:rsidP="0073171F">
            <w:pPr>
              <w:pStyle w:val="Tekstpodstawowy33"/>
              <w:shd w:val="clear" w:color="auto" w:fill="FFFFFF" w:themeFill="background1"/>
              <w:spacing w:after="60" w:line="240" w:lineRule="auto"/>
              <w:jc w:val="left"/>
              <w:rPr>
                <w:rFonts w:ascii="Arial Narrow" w:hAnsi="Arial Narrow"/>
                <w:sz w:val="20"/>
              </w:rPr>
            </w:pPr>
            <w:r w:rsidRPr="00F3479D">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934EF4"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8"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 xml:space="preserve">Zmiana  porządkująca mająca na celu ułatwienie stosowania w praktyce </w:t>
            </w:r>
            <w:r w:rsidRPr="00E13E97">
              <w:rPr>
                <w:rFonts w:ascii="Arial Narrow" w:hAnsi="Arial Narrow"/>
                <w:sz w:val="20"/>
                <w:szCs w:val="20"/>
              </w:rPr>
              <w:t xml:space="preserve">znaków graficznych </w:t>
            </w:r>
            <w:r w:rsidRPr="00E13E97">
              <w:rPr>
                <w:rFonts w:ascii="Arial Narrow" w:hAnsi="Arial Narrow" w:cs="Tahoma"/>
                <w:sz w:val="20"/>
                <w:szCs w:val="20"/>
              </w:rPr>
              <w:t>informujących o poziomach Polskiej Ramy Kwalifikacji (PRK)</w:t>
            </w:r>
            <w:r w:rsidRPr="00E13E97">
              <w:rPr>
                <w:rFonts w:ascii="Arial Narrow" w:hAnsi="Arial Narrow"/>
                <w:sz w:val="20"/>
                <w:szCs w:val="20"/>
              </w:rPr>
              <w:t xml:space="preserve">. </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934EF4" w:rsidP="0073171F">
            <w:pPr>
              <w:shd w:val="clear" w:color="auto" w:fill="FFFFFF" w:themeFill="background1"/>
              <w:spacing w:before="60" w:after="60"/>
              <w:rPr>
                <w:rFonts w:ascii="Arial Narrow" w:hAnsi="Arial Narrow"/>
                <w:color w:val="FF00FF"/>
                <w:sz w:val="20"/>
                <w:szCs w:val="20"/>
              </w:rPr>
            </w:pPr>
            <w:hyperlink r:id="rId89"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934EF4" w:rsidP="0073171F">
            <w:pPr>
              <w:shd w:val="clear" w:color="auto" w:fill="FFFFFF" w:themeFill="background1"/>
              <w:spacing w:before="60" w:after="60"/>
              <w:rPr>
                <w:rFonts w:ascii="Arial Narrow" w:hAnsi="Arial Narrow"/>
                <w:color w:val="FF0000"/>
                <w:sz w:val="20"/>
                <w:szCs w:val="20"/>
              </w:rPr>
            </w:pPr>
            <w:hyperlink r:id="rId90"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934EF4" w:rsidP="0073171F">
            <w:pPr>
              <w:shd w:val="clear" w:color="auto" w:fill="FFFFFF" w:themeFill="background1"/>
              <w:spacing w:before="60" w:after="60"/>
              <w:rPr>
                <w:rFonts w:ascii="Arial Narrow" w:hAnsi="Arial Narrow" w:cs="Tahoma"/>
                <w:bCs/>
                <w:color w:val="FF0000"/>
                <w:sz w:val="20"/>
                <w:szCs w:val="20"/>
              </w:rPr>
            </w:pPr>
            <w:hyperlink r:id="rId91"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F3479D">
              <w:rPr>
                <w:rFonts w:ascii="Arial Narrow" w:hAnsi="Arial Narrow"/>
                <w:i/>
                <w:sz w:val="20"/>
                <w:szCs w:val="20"/>
              </w:rPr>
              <w:t>o systemie oświaty</w:t>
            </w:r>
            <w:r w:rsidRPr="00F3479D">
              <w:rPr>
                <w:rFonts w:ascii="Arial Narrow" w:hAnsi="Arial Narrow"/>
                <w:sz w:val="20"/>
                <w:szCs w:val="20"/>
              </w:rPr>
              <w:t xml:space="preserve"> </w:t>
            </w:r>
            <w:r w:rsidRPr="00F3479D">
              <w:rPr>
                <w:rFonts w:ascii="Arial Narrow" w:hAnsi="Arial Narrow"/>
                <w:sz w:val="20"/>
                <w:szCs w:val="20"/>
              </w:rPr>
              <w:br/>
              <w:t xml:space="preserve">(Dz.U.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 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934EF4" w:rsidP="00422CBE">
            <w:pPr>
              <w:spacing w:before="60" w:after="60"/>
              <w:rPr>
                <w:rFonts w:ascii="Arial Narrow" w:hAnsi="Arial Narrow" w:cs="Tahoma"/>
                <w:bCs/>
                <w:color w:val="FF0000"/>
                <w:sz w:val="20"/>
                <w:szCs w:val="20"/>
              </w:rPr>
            </w:pPr>
            <w:hyperlink r:id="rId92"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Konieczność wydania rozporządzenia wynika ze zmiany upoważnienia ustawowego dla ministra właściwego </w:t>
            </w:r>
            <w:r w:rsidRPr="003F792B">
              <w:rPr>
                <w:rFonts w:ascii="Arial Narrow" w:hAnsi="Arial Narrow"/>
                <w:sz w:val="20"/>
                <w:szCs w:val="20"/>
              </w:rPr>
              <w:br/>
              <w:t xml:space="preserve">do spraw oświaty i wychowania, zawartego w art. 44zzza ustawy z dnia 7 września 1991 r. o systemie oświaty </w:t>
            </w:r>
            <w:r w:rsidRPr="003F792B">
              <w:rPr>
                <w:rFonts w:ascii="Arial Narrow" w:hAnsi="Arial Narrow"/>
                <w:sz w:val="20"/>
                <w:szCs w:val="20"/>
              </w:rPr>
              <w:br/>
              <w:t xml:space="preserve">(Dz. U. z 2016 r. poz. 1943, z późn. zm.), w brzmieniu nadanym przez ustawę z dnia 14 grudnia 2016 r. Przepisy wprowadzające ustawę – Prawo oświatowe (Dz.U. </w:t>
            </w:r>
            <w:r w:rsidRPr="003F792B">
              <w:rPr>
                <w:rFonts w:ascii="Arial Narrow" w:hAnsi="Arial Narrow"/>
                <w:sz w:val="20"/>
                <w:szCs w:val="20"/>
              </w:rPr>
              <w:br/>
              <w:t xml:space="preserve">z 2017 r. poz. 60) – wprowadzanie nowego egzaminu ósmoklasisty. </w:t>
            </w:r>
          </w:p>
          <w:p w:rsidR="00050282" w:rsidRPr="003F792B" w:rsidRDefault="00050282" w:rsidP="00050282">
            <w:pPr>
              <w:autoSpaceDE w:val="0"/>
              <w:autoSpaceDN w:val="0"/>
              <w:adjustRightInd w:val="0"/>
              <w:spacing w:after="60"/>
              <w:rPr>
                <w:rFonts w:ascii="Arial Narrow" w:hAnsi="Arial Narrow"/>
                <w:sz w:val="20"/>
                <w:szCs w:val="20"/>
              </w:rPr>
            </w:pPr>
            <w:r w:rsidRPr="003F792B">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3F792B">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934EF4" w:rsidP="0073171F">
            <w:pPr>
              <w:shd w:val="clear" w:color="auto" w:fill="FFFFFF" w:themeFill="background1"/>
              <w:spacing w:before="60" w:after="60"/>
              <w:rPr>
                <w:rFonts w:ascii="Arial Narrow" w:hAnsi="Arial Narrow"/>
                <w:color w:val="FF0000"/>
                <w:sz w:val="20"/>
                <w:szCs w:val="20"/>
              </w:rPr>
            </w:pPr>
            <w:hyperlink r:id="rId93"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E13E97">
              <w:rPr>
                <w:rFonts w:ascii="Arial Narrow" w:hAnsi="Arial Narrow"/>
                <w:sz w:val="20"/>
                <w:szCs w:val="20"/>
              </w:rPr>
              <w:br/>
            </w:r>
            <w:r w:rsidRPr="00E13E97">
              <w:rPr>
                <w:rFonts w:ascii="Arial Narrow" w:hAnsi="Arial Narrow"/>
                <w:sz w:val="20"/>
                <w:szCs w:val="20"/>
              </w:rPr>
              <w:t xml:space="preserve">z dnia 7 września 1991 r. o systemie oświaty </w:t>
            </w:r>
            <w:r w:rsidR="00C04FB1" w:rsidRPr="00E13E97">
              <w:rPr>
                <w:rFonts w:ascii="Arial Narrow" w:hAnsi="Arial Narrow"/>
                <w:sz w:val="20"/>
                <w:szCs w:val="20"/>
              </w:rPr>
              <w:br/>
            </w:r>
            <w:r w:rsidRPr="00E13E97">
              <w:rPr>
                <w:rFonts w:ascii="Arial Narrow" w:hAnsi="Arial Narrow"/>
                <w:sz w:val="20"/>
                <w:szCs w:val="20"/>
              </w:rPr>
              <w:t xml:space="preserve">(Dz. U. z 2016 r. poz. 1943 oraz z 2017 r. poz. 60), </w:t>
            </w:r>
            <w:r w:rsidR="00C04FB1" w:rsidRPr="00E13E97">
              <w:rPr>
                <w:rFonts w:ascii="Arial Narrow" w:hAnsi="Arial Narrow"/>
                <w:sz w:val="20"/>
                <w:szCs w:val="20"/>
              </w:rPr>
              <w:br/>
            </w:r>
            <w:r w:rsidRPr="00E13E97">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934EF4" w:rsidP="0073171F">
            <w:pPr>
              <w:shd w:val="clear" w:color="auto" w:fill="FFFFFF" w:themeFill="background1"/>
              <w:spacing w:before="60" w:after="60"/>
              <w:rPr>
                <w:rFonts w:ascii="Arial Narrow" w:hAnsi="Arial Narrow"/>
                <w:color w:val="FF0000"/>
                <w:sz w:val="20"/>
                <w:szCs w:val="20"/>
              </w:rPr>
            </w:pPr>
            <w:hyperlink r:id="rId94"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1. </w:t>
            </w:r>
            <w:r w:rsidRPr="00DB6B33">
              <w:rPr>
                <w:rFonts w:ascii="Arial Narrow" w:hAnsi="Arial Narrow"/>
                <w:sz w:val="20"/>
              </w:rPr>
              <w:t xml:space="preserve">Zmiana rozporządzenia jest konieczna w związku </w:t>
            </w:r>
            <w:r w:rsidRPr="00DB6B33">
              <w:rPr>
                <w:rFonts w:ascii="Arial Narrow" w:hAnsi="Arial Narrow"/>
                <w:sz w:val="20"/>
              </w:rPr>
              <w:br/>
              <w:t>z reformą zmieniającą ustrój szkolny.</w:t>
            </w:r>
            <w:r w:rsidRPr="00DB6B33">
              <w:rPr>
                <w:rFonts w:ascii="Arial Narrow" w:hAnsi="Arial Narrow"/>
                <w:sz w:val="20"/>
                <w:szCs w:val="20"/>
              </w:rPr>
              <w:t xml:space="preserve">  W związku z przekształceniem 6 – letniej szkoły podstawowej </w:t>
            </w:r>
            <w:r w:rsidR="00C04FB1" w:rsidRPr="00DB6B33">
              <w:rPr>
                <w:rFonts w:ascii="Arial Narrow" w:hAnsi="Arial Narrow"/>
                <w:sz w:val="20"/>
                <w:szCs w:val="20"/>
              </w:rPr>
              <w:br/>
            </w:r>
            <w:r w:rsidRPr="00DB6B33">
              <w:rPr>
                <w:rFonts w:ascii="Arial Narrow" w:hAnsi="Arial Narrow"/>
                <w:sz w:val="20"/>
                <w:szCs w:val="20"/>
              </w:rPr>
              <w:t xml:space="preserve">w 8 – letnią szkołę podstawowa, uczniowie klasy VI </w:t>
            </w:r>
            <w:r w:rsidR="00C04FB1" w:rsidRPr="00DB6B33">
              <w:rPr>
                <w:rFonts w:ascii="Arial Narrow" w:hAnsi="Arial Narrow"/>
                <w:sz w:val="20"/>
                <w:szCs w:val="20"/>
              </w:rPr>
              <w:br/>
            </w:r>
            <w:r w:rsidRPr="00DB6B33">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DB6B33">
              <w:rPr>
                <w:rFonts w:ascii="Arial Narrow" w:hAnsi="Arial Narrow"/>
                <w:sz w:val="20"/>
                <w:szCs w:val="20"/>
              </w:rPr>
              <w:br/>
            </w:r>
            <w:r w:rsidRPr="00DB6B33">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DB6B33">
              <w:rPr>
                <w:rFonts w:ascii="Arial Narrow" w:hAnsi="Arial Narrow"/>
                <w:sz w:val="20"/>
                <w:szCs w:val="20"/>
              </w:rPr>
              <w:br/>
            </w:r>
            <w:r w:rsidRPr="00DB6B33">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934EF4" w:rsidP="0073171F">
            <w:pPr>
              <w:shd w:val="clear" w:color="auto" w:fill="FFFFFF" w:themeFill="background1"/>
              <w:spacing w:before="60" w:after="60"/>
              <w:rPr>
                <w:rFonts w:ascii="Arial Narrow" w:hAnsi="Arial Narrow"/>
                <w:color w:val="FF0000"/>
                <w:sz w:val="20"/>
                <w:szCs w:val="20"/>
              </w:rPr>
            </w:pPr>
            <w:hyperlink r:id="rId95"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 xml:space="preserve">przepisami ustawy z dnia 14 grudnia 2016 r. – Prawo oświatowe i ustawy z dnia 14 grudnia 2016 r. – Przepisy wprowadzające ustawę – Prawo oświatowe, oraz wynika </w:t>
            </w:r>
            <w:r w:rsidRPr="00DB6B33">
              <w:rPr>
                <w:rFonts w:ascii="Arial Narrow" w:hAnsi="Arial Narrow"/>
                <w:sz w:val="20"/>
                <w:szCs w:val="20"/>
              </w:rPr>
              <w:br/>
              <w:t xml:space="preserve">z potrzeby dostosowania sposobu nauczania przedmiotu „wychowanie do życia w rodzinie” do celów kształcenia </w:t>
            </w:r>
            <w:r w:rsidRPr="00DB6B33">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934EF4" w:rsidP="009E084C">
            <w:pPr>
              <w:shd w:val="clear" w:color="auto" w:fill="FFFFFF" w:themeFill="background1"/>
              <w:spacing w:before="60" w:after="60"/>
              <w:rPr>
                <w:rFonts w:ascii="Arial Narrow" w:hAnsi="Arial Narrow" w:cs="Tahoma"/>
                <w:bCs/>
                <w:color w:val="FF0000"/>
                <w:sz w:val="20"/>
                <w:szCs w:val="20"/>
              </w:rPr>
            </w:pPr>
            <w:hyperlink r:id="rId96"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934EF4" w:rsidP="00A079CD">
            <w:pPr>
              <w:spacing w:before="60" w:after="60"/>
              <w:rPr>
                <w:rFonts w:ascii="Arial Narrow" w:hAnsi="Arial Narrow"/>
                <w:sz w:val="20"/>
                <w:szCs w:val="20"/>
              </w:rPr>
            </w:pPr>
            <w:hyperlink r:id="rId97" w:history="1">
              <w:r w:rsidR="004D3E7B" w:rsidRPr="00C13BC4">
                <w:rPr>
                  <w:rStyle w:val="Hipercze"/>
                  <w:rFonts w:ascii="Arial Narrow" w:hAnsi="Arial Narrow" w:cs="Arial"/>
                  <w:sz w:val="20"/>
                  <w:szCs w:val="20"/>
                </w:rPr>
                <w:t>link do rozporządzenia</w:t>
              </w:r>
            </w:hyperlink>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934EF4" w:rsidP="00A079CD">
            <w:pPr>
              <w:spacing w:before="60" w:after="60"/>
              <w:rPr>
                <w:rFonts w:ascii="Arial Narrow" w:hAnsi="Arial Narrow" w:cs="Tahoma"/>
                <w:bCs/>
                <w:sz w:val="20"/>
                <w:szCs w:val="20"/>
              </w:rPr>
            </w:pPr>
            <w:hyperlink r:id="rId98" w:history="1">
              <w:r w:rsidR="004D3E7B" w:rsidRPr="00302A47">
                <w:rPr>
                  <w:rStyle w:val="Hipercze"/>
                  <w:rFonts w:ascii="Arial Narrow" w:hAnsi="Arial Narrow" w:cs="Arial"/>
                  <w:sz w:val="20"/>
                  <w:szCs w:val="20"/>
                </w:rPr>
                <w:t>link do rozporządzenia</w:t>
              </w:r>
            </w:hyperlink>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934EF4" w:rsidP="00436B61">
            <w:pPr>
              <w:spacing w:before="60" w:after="60"/>
              <w:rPr>
                <w:rFonts w:ascii="Arial Narrow" w:hAnsi="Arial Narrow" w:cs="Tahoma"/>
                <w:bCs/>
                <w:sz w:val="20"/>
                <w:szCs w:val="20"/>
              </w:rPr>
            </w:pPr>
            <w:hyperlink r:id="rId99"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992A7D" w:rsidRDefault="009309E6" w:rsidP="00A079CD">
            <w:pPr>
              <w:spacing w:before="60" w:after="60"/>
              <w:jc w:val="center"/>
              <w:rPr>
                <w:rFonts w:ascii="Arial Narrow" w:hAnsi="Arial Narrow"/>
                <w:sz w:val="20"/>
                <w:szCs w:val="20"/>
              </w:rPr>
            </w:pPr>
            <w:r w:rsidRPr="00992A7D">
              <w:rPr>
                <w:rFonts w:ascii="Arial Narrow" w:hAnsi="Arial Narrow"/>
                <w:sz w:val="20"/>
                <w:szCs w:val="20"/>
              </w:rPr>
              <w:t>I</w:t>
            </w:r>
            <w:r w:rsidR="00A079CD" w:rsidRPr="00992A7D">
              <w:rPr>
                <w:rFonts w:ascii="Arial Narrow" w:hAnsi="Arial Narrow"/>
                <w:sz w:val="20"/>
                <w:szCs w:val="20"/>
              </w:rPr>
              <w:t xml:space="preserve"> kwartał </w:t>
            </w:r>
            <w:r w:rsidRPr="00992A7D">
              <w:rPr>
                <w:rFonts w:ascii="Arial Narrow" w:hAnsi="Arial Narrow"/>
                <w:sz w:val="20"/>
                <w:szCs w:val="20"/>
              </w:rPr>
              <w:br/>
              <w:t>2019</w:t>
            </w:r>
            <w:r w:rsidR="00A079CD" w:rsidRPr="00992A7D">
              <w:rPr>
                <w:rFonts w:ascii="Arial Narrow" w:hAnsi="Arial Narrow"/>
                <w:sz w:val="20"/>
                <w:szCs w:val="20"/>
              </w:rPr>
              <w:t xml:space="preserve">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Mateusz Śliżewski </w:t>
            </w:r>
            <w:r w:rsidRPr="00DB6B33">
              <w:rPr>
                <w:rFonts w:ascii="Arial Narrow" w:hAnsi="Arial Narrow"/>
                <w:sz w:val="20"/>
                <w:szCs w:val="20"/>
              </w:rPr>
              <w:br/>
              <w:t>–specjalista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934EF4" w:rsidP="00A079CD">
            <w:pPr>
              <w:spacing w:before="60" w:after="60"/>
              <w:rPr>
                <w:rFonts w:ascii="Arial Narrow" w:hAnsi="Arial Narrow" w:cs="Tahoma"/>
                <w:bCs/>
                <w:sz w:val="20"/>
                <w:szCs w:val="20"/>
              </w:rPr>
            </w:pPr>
            <w:hyperlink r:id="rId100"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934EF4" w:rsidP="00A079CD">
            <w:pPr>
              <w:spacing w:before="60" w:after="60"/>
              <w:rPr>
                <w:rFonts w:ascii="Arial Narrow" w:hAnsi="Arial Narrow" w:cs="Tahoma"/>
                <w:bCs/>
                <w:color w:val="FF0000"/>
                <w:sz w:val="20"/>
                <w:szCs w:val="20"/>
              </w:rPr>
            </w:pPr>
            <w:hyperlink r:id="rId101"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934EF4" w:rsidP="00470B73">
            <w:pPr>
              <w:spacing w:before="60" w:after="60"/>
              <w:rPr>
                <w:rFonts w:ascii="Arial Narrow" w:hAnsi="Arial Narrow"/>
                <w:bCs/>
                <w:color w:val="FF0000"/>
                <w:sz w:val="20"/>
                <w:szCs w:val="20"/>
              </w:rPr>
            </w:pPr>
            <w:hyperlink r:id="rId102"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 xml:space="preserve">Wydanie rozporządzenia jest konieczne w związku z reformą zmieniającą ustrój szkolny, m.in. </w:t>
            </w:r>
            <w:r w:rsidRPr="00DB6B33">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992A7D" w:rsidRPr="00DB6B33" w:rsidTr="00A079CD">
        <w:tc>
          <w:tcPr>
            <w:tcW w:w="534" w:type="dxa"/>
            <w:shd w:val="clear" w:color="auto" w:fill="auto"/>
          </w:tcPr>
          <w:p w:rsidR="00992A7D" w:rsidRPr="00DB6B33" w:rsidRDefault="00992A7D" w:rsidP="00A079CD">
            <w:pPr>
              <w:spacing w:before="60" w:after="60"/>
              <w:ind w:left="-57"/>
              <w:jc w:val="right"/>
              <w:rPr>
                <w:rFonts w:ascii="Arial Narrow" w:hAnsi="Arial Narrow"/>
                <w:sz w:val="20"/>
                <w:szCs w:val="20"/>
              </w:rPr>
            </w:pPr>
            <w:r w:rsidRPr="00DB6B33">
              <w:rPr>
                <w:rFonts w:ascii="Arial Narrow" w:hAnsi="Arial Narrow"/>
                <w:sz w:val="20"/>
                <w:szCs w:val="20"/>
              </w:rPr>
              <w:t>102.</w:t>
            </w:r>
          </w:p>
        </w:tc>
        <w:tc>
          <w:tcPr>
            <w:tcW w:w="3260" w:type="dxa"/>
            <w:shd w:val="clear" w:color="auto" w:fill="auto"/>
          </w:tcPr>
          <w:p w:rsidR="00992A7D" w:rsidRPr="00DB6B33" w:rsidRDefault="00992A7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992A7D" w:rsidRPr="00DB6B33" w:rsidRDefault="00992A7D" w:rsidP="00A079CD">
            <w:pPr>
              <w:spacing w:before="60" w:after="60"/>
              <w:rPr>
                <w:rFonts w:ascii="Arial Narrow" w:hAnsi="Arial Narrow"/>
                <w:b/>
                <w:sz w:val="20"/>
                <w:szCs w:val="20"/>
                <w:u w:val="single"/>
              </w:rPr>
            </w:pPr>
            <w:r w:rsidRPr="00DB6B33">
              <w:rPr>
                <w:rFonts w:ascii="Arial Narrow" w:hAnsi="Arial Narrow"/>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992A7D" w:rsidRPr="00DB6B33" w:rsidRDefault="00992A7D" w:rsidP="008A6E88">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r>
              <w:rPr>
                <w:rFonts w:ascii="Arial Narrow" w:hAnsi="Arial Narrow"/>
                <w:sz w:val="20"/>
                <w:szCs w:val="20"/>
              </w:rPr>
              <w:br/>
            </w:r>
            <w:r w:rsidRPr="00DB6B33">
              <w:rPr>
                <w:rFonts w:ascii="Arial Narrow" w:hAnsi="Arial Narrow"/>
                <w:sz w:val="20"/>
                <w:szCs w:val="20"/>
              </w:rPr>
              <w:t>a także wysokość i tryb wnoszenia opłat przez podmioty ubiegające się  o akredytację.</w:t>
            </w:r>
          </w:p>
        </w:tc>
        <w:tc>
          <w:tcPr>
            <w:tcW w:w="1276" w:type="dxa"/>
            <w:shd w:val="clear" w:color="auto" w:fill="auto"/>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IV kwartał</w:t>
            </w:r>
            <w:r w:rsidRPr="00641B4E">
              <w:rPr>
                <w:rFonts w:ascii="Arial Narrow" w:hAnsi="Arial Narrow"/>
                <w:sz w:val="20"/>
                <w:szCs w:val="20"/>
              </w:rPr>
              <w:br/>
              <w:t xml:space="preserve">2017 r. </w:t>
            </w:r>
          </w:p>
        </w:tc>
        <w:tc>
          <w:tcPr>
            <w:tcW w:w="1701" w:type="dxa"/>
            <w:shd w:val="clear" w:color="auto" w:fill="auto"/>
          </w:tcPr>
          <w:p w:rsidR="00992A7D" w:rsidRPr="00DB6B33" w:rsidRDefault="00992A7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934EF4" w:rsidP="009E084C">
            <w:pPr>
              <w:spacing w:before="60" w:after="60"/>
              <w:rPr>
                <w:rFonts w:ascii="Arial Narrow" w:hAnsi="Arial Narrow"/>
                <w:color w:val="FF0000"/>
                <w:sz w:val="20"/>
                <w:szCs w:val="20"/>
              </w:rPr>
            </w:pPr>
            <w:hyperlink r:id="rId103"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3F792B" w:rsidRDefault="00050282" w:rsidP="00050282">
            <w:pPr>
              <w:spacing w:before="60" w:after="60"/>
              <w:ind w:left="34" w:hanging="34"/>
              <w:rPr>
                <w:rFonts w:ascii="Arial Narrow" w:hAnsi="Arial Narrow"/>
                <w:sz w:val="20"/>
                <w:szCs w:val="20"/>
              </w:rPr>
            </w:pPr>
            <w:r w:rsidRPr="003F792B">
              <w:rPr>
                <w:rFonts w:ascii="Arial Narrow" w:hAnsi="Arial Narrow"/>
                <w:sz w:val="20"/>
              </w:rPr>
              <w:t xml:space="preserve">Zmiana rozporządzenia jest konieczna w związku </w:t>
            </w:r>
            <w:r w:rsidRPr="003F792B">
              <w:rPr>
                <w:rFonts w:ascii="Arial Narrow" w:hAnsi="Arial Narrow"/>
                <w:sz w:val="20"/>
              </w:rPr>
              <w:br/>
              <w:t xml:space="preserve">z reformą zmieniającą ustrój szkolny, wprowadzoną </w:t>
            </w:r>
            <w:r w:rsidRPr="003F792B">
              <w:rPr>
                <w:rFonts w:ascii="Arial Narrow" w:hAnsi="Arial Narrow"/>
                <w:sz w:val="20"/>
                <w:szCs w:val="20"/>
              </w:rPr>
              <w:t xml:space="preserve">przepisami ustawy z dnia 14 grudnia 2016 r. – Prawo oświatowe (Dz. U. z 2017 r. poz. 59) i ustawy z dnia </w:t>
            </w:r>
            <w:r w:rsidRPr="003F792B">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104.</w:t>
            </w:r>
          </w:p>
        </w:tc>
        <w:tc>
          <w:tcPr>
            <w:tcW w:w="3260" w:type="dxa"/>
            <w:shd w:val="clear" w:color="auto" w:fill="auto"/>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 xml:space="preserve">Rozporządzenie Ministra Edukacji Narodowej zmieniające rozporządzenie </w:t>
            </w:r>
            <w:r w:rsidRPr="003F792B">
              <w:rPr>
                <w:rFonts w:ascii="Arial Narrow" w:hAnsi="Arial Narrow"/>
                <w:sz w:val="20"/>
                <w:szCs w:val="20"/>
              </w:rPr>
              <w:br/>
              <w:t xml:space="preserve">w sprawie szczegółowych warunków </w:t>
            </w:r>
            <w:r w:rsidRPr="003F792B">
              <w:rPr>
                <w:rFonts w:ascii="Arial Narrow" w:hAnsi="Arial Narrow"/>
                <w:sz w:val="20"/>
                <w:szCs w:val="20"/>
              </w:rPr>
              <w:br/>
              <w:t>i sposobu przeprowadzania egzaminu gimnazjalnego i egzaminu maturalnego.</w:t>
            </w:r>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934EF4" w:rsidP="00050282">
            <w:pPr>
              <w:spacing w:before="60" w:after="60"/>
              <w:rPr>
                <w:rFonts w:ascii="Arial Narrow" w:hAnsi="Arial Narrow"/>
                <w:sz w:val="20"/>
                <w:szCs w:val="20"/>
              </w:rPr>
            </w:pPr>
            <w:hyperlink r:id="rId104"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3F792B" w:rsidRDefault="00050282" w:rsidP="00050282">
            <w:pPr>
              <w:pStyle w:val="ZLITPKTzmpktliter"/>
              <w:spacing w:before="60" w:after="60" w:line="240" w:lineRule="auto"/>
              <w:ind w:left="0" w:firstLine="0"/>
              <w:jc w:val="left"/>
              <w:rPr>
                <w:rFonts w:ascii="Arial Narrow" w:hAnsi="Arial Narrow"/>
                <w:bCs w:val="0"/>
                <w:sz w:val="20"/>
              </w:rPr>
            </w:pPr>
            <w:r w:rsidRPr="003F792B">
              <w:rPr>
                <w:rFonts w:ascii="Arial Narrow" w:hAnsi="Arial Narrow"/>
                <w:bCs w:val="0"/>
                <w:sz w:val="20"/>
              </w:rPr>
              <w:t xml:space="preserve">Wydanie przedmiotowego rozporządzenia stanowi wykonanie upoważnienia zawartego w art. 127 ust. 19 </w:t>
            </w:r>
            <w:r w:rsidRPr="003F792B">
              <w:rPr>
                <w:rFonts w:ascii="Arial Narrow" w:hAnsi="Arial Narrow"/>
                <w:bCs w:val="0"/>
                <w:sz w:val="20"/>
              </w:rPr>
              <w:br/>
              <w:t xml:space="preserve">pkt 1 ustawy z dnia 14 grudnia 2016 r. – Prawo oświatowe </w:t>
            </w:r>
            <w:r w:rsidRPr="003F792B">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3F792B">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3F792B">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3F792B">
              <w:rPr>
                <w:rFonts w:ascii="Arial Narrow" w:hAnsi="Arial Narrow"/>
                <w:bCs w:val="0"/>
                <w:sz w:val="20"/>
              </w:rPr>
              <w:br/>
              <w:t>w przepisach rozporządzenia</w:t>
            </w:r>
            <w:r w:rsidRPr="003F792B">
              <w:rPr>
                <w:rFonts w:ascii="Arial Narrow" w:hAnsi="Arial Narrow"/>
                <w:sz w:val="20"/>
              </w:rPr>
              <w:t xml:space="preserve"> w sprawie organizowania wczesnego wspomagania rozwoju</w:t>
            </w:r>
            <w:r w:rsidRPr="003F792B">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3F792B">
              <w:rPr>
                <w:rFonts w:ascii="Arial Narrow" w:hAnsi="Arial Narrow"/>
                <w:bCs w:val="0"/>
                <w:sz w:val="20"/>
              </w:rPr>
              <w:br/>
              <w:t xml:space="preserve">do podjęcia nauki w szkole, prowadzonego bezpośrednio </w:t>
            </w:r>
            <w:r w:rsidRPr="003F792B">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934EF4" w:rsidP="00741250">
            <w:pPr>
              <w:spacing w:before="60" w:after="60"/>
              <w:rPr>
                <w:rFonts w:ascii="Arial Narrow" w:hAnsi="Arial Narrow"/>
                <w:color w:val="FF0000"/>
                <w:sz w:val="20"/>
                <w:szCs w:val="20"/>
              </w:rPr>
            </w:pPr>
            <w:hyperlink r:id="rId105"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F974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934EF4" w:rsidP="00042E6D">
            <w:pPr>
              <w:spacing w:before="60" w:after="60"/>
              <w:rPr>
                <w:rFonts w:ascii="Arial Narrow" w:hAnsi="Arial Narrow"/>
                <w:sz w:val="20"/>
                <w:szCs w:val="20"/>
              </w:rPr>
            </w:pPr>
            <w:hyperlink r:id="rId106"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F974CA">
              <w:rPr>
                <w:rFonts w:ascii="Arial Narrow" w:hAnsi="Arial Narrow" w:cs="Arial"/>
                <w:sz w:val="20"/>
              </w:rPr>
              <w:br/>
              <w:t xml:space="preserve">Rozporządzenie zawiera regulacje dostosowujące </w:t>
            </w:r>
            <w:r w:rsidRPr="00F974CA">
              <w:rPr>
                <w:rFonts w:ascii="Arial Narrow" w:hAnsi="Arial Narrow" w:cs="Arial"/>
                <w:sz w:val="20"/>
              </w:rPr>
              <w:br/>
              <w:t xml:space="preserve">do zmian w ustawie. Ponadto zmiana obecnego rozporządzenia jest konsekwencją zmian, które zostaną </w:t>
            </w:r>
            <w:r w:rsidRPr="00F974CA">
              <w:rPr>
                <w:rFonts w:ascii="Arial Narrow" w:hAnsi="Arial Narrow" w:cs="Arial"/>
                <w:sz w:val="20"/>
              </w:rPr>
              <w:b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934EF4" w:rsidP="00042E6D">
            <w:pPr>
              <w:spacing w:before="60" w:after="60"/>
              <w:rPr>
                <w:rFonts w:ascii="Arial Narrow" w:hAnsi="Arial Narrow"/>
                <w:sz w:val="20"/>
                <w:szCs w:val="20"/>
              </w:rPr>
            </w:pPr>
            <w:hyperlink r:id="rId107"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Zmiana obecnego rozporządzenia ma charakter porządkujący i jest konsekwencją zmian, które zostaną </w:t>
            </w:r>
            <w:r w:rsidR="001F7741" w:rsidRPr="00F974CA">
              <w:rPr>
                <w:rFonts w:ascii="Arial Narrow" w:hAnsi="Arial Narrow" w:cs="Arial"/>
                <w:sz w:val="20"/>
              </w:rPr>
              <w:br/>
            </w:r>
            <w:r w:rsidRPr="00F974CA">
              <w:rPr>
                <w:rFonts w:ascii="Arial Narrow" w:hAnsi="Arial Narrow" w:cs="Arial"/>
                <w:sz w:val="20"/>
              </w:rP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934EF4" w:rsidP="0094712B">
            <w:pPr>
              <w:spacing w:before="60" w:after="60"/>
              <w:rPr>
                <w:rFonts w:ascii="Arial Narrow" w:hAnsi="Arial Narrow"/>
                <w:sz w:val="20"/>
                <w:szCs w:val="20"/>
              </w:rPr>
            </w:pPr>
            <w:hyperlink r:id="rId108"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934EF4" w:rsidP="0094712B">
            <w:pPr>
              <w:spacing w:before="60"/>
              <w:rPr>
                <w:rFonts w:ascii="Arial Narrow" w:hAnsi="Arial Narrow" w:cs="Tahoma"/>
                <w:bCs/>
                <w:sz w:val="20"/>
                <w:szCs w:val="20"/>
              </w:rPr>
            </w:pPr>
            <w:hyperlink r:id="rId109"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934EF4" w:rsidP="00EF7F41">
            <w:pPr>
              <w:spacing w:before="60" w:after="60"/>
              <w:rPr>
                <w:rFonts w:ascii="Arial Narrow" w:hAnsi="Arial Narrow"/>
                <w:sz w:val="20"/>
                <w:szCs w:val="20"/>
              </w:rPr>
            </w:pPr>
            <w:hyperlink r:id="rId110"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934EF4" w:rsidP="0094712B">
            <w:pPr>
              <w:spacing w:before="60"/>
              <w:rPr>
                <w:rFonts w:ascii="Arial Narrow" w:hAnsi="Arial Narrow"/>
                <w:sz w:val="20"/>
                <w:szCs w:val="20"/>
              </w:rPr>
            </w:pPr>
            <w:hyperlink r:id="rId111"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934EF4" w:rsidP="0094712B">
            <w:pPr>
              <w:spacing w:before="60"/>
              <w:rPr>
                <w:rFonts w:ascii="Arial Narrow" w:hAnsi="Arial Narrow"/>
                <w:sz w:val="20"/>
                <w:szCs w:val="20"/>
              </w:rPr>
            </w:pPr>
            <w:hyperlink r:id="rId112"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t>114.</w:t>
            </w:r>
          </w:p>
        </w:tc>
        <w:tc>
          <w:tcPr>
            <w:tcW w:w="3260"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zostanie wydane na podstawie upoważnienia zawartego w ustawie z dnia 26 stycznia 1982 r. – Karta Nauczyciela (Dz. U. z 2016 r. poz. 1379, </w:t>
            </w:r>
            <w:r w:rsidRPr="004E207A">
              <w:rPr>
                <w:rFonts w:ascii="Arial Narrow" w:hAnsi="Arial Narrow"/>
                <w:sz w:val="20"/>
                <w:szCs w:val="20"/>
              </w:rPr>
              <w:br/>
              <w:t xml:space="preserve">z późn. zm.) w brzmieniu nadanym w art. 4 pkt 9 ustawy </w:t>
            </w:r>
            <w:r w:rsidRPr="004E207A">
              <w:rPr>
                <w:rFonts w:ascii="Arial Narrow" w:hAnsi="Arial Narrow"/>
                <w:sz w:val="20"/>
                <w:szCs w:val="20"/>
              </w:rPr>
              <w:br/>
              <w:t>z dnia 14 grudnia 2016 r. – Przepisy wprowadzające ustawę – Prawo oświatowe (Dz. U. z 2017 r. poz. 60 i 949).</w:t>
            </w:r>
          </w:p>
        </w:tc>
        <w:tc>
          <w:tcPr>
            <w:tcW w:w="4536"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o systemie oświaty utraci moc z dniem 1 września 2017 r. </w:t>
            </w:r>
          </w:p>
          <w:p w:rsidR="0048427E" w:rsidRPr="004E207A" w:rsidRDefault="0048427E" w:rsidP="0094712B">
            <w:pPr>
              <w:rPr>
                <w:rFonts w:ascii="Arial Narrow" w:hAnsi="Arial Narrow"/>
                <w:sz w:val="20"/>
                <w:szCs w:val="20"/>
              </w:rPr>
            </w:pPr>
            <w:r w:rsidRPr="004E207A">
              <w:rPr>
                <w:rFonts w:ascii="Arial Narrow" w:hAnsi="Arial Narrow"/>
                <w:sz w:val="20"/>
                <w:szCs w:val="20"/>
              </w:rPr>
              <w:t xml:space="preserve">Rozporządzenie w sprawie warunków kierowania za granicę nauczycieli w celu doskonalenia uwzględni: </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możliwość udzielania nauczycielom pozostającym </w:t>
            </w:r>
            <w:r w:rsidRPr="004E207A">
              <w:rPr>
                <w:rFonts w:ascii="Arial Narrow" w:hAnsi="Arial Narrow"/>
                <w:sz w:val="20"/>
                <w:szCs w:val="20"/>
              </w:rPr>
              <w:br/>
              <w:t>w zatrudnieniu urlopu szkoleniowego lub bezpłatnego oraz okres, na jaki udziela się tych urlopów, a także zasady obliczania wysokości wynagrodzenia za okres urlopu szkoleniowego;</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możliwość przyznania świadczeń na rzecz rodzin tych nauczycieli;</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organy uprawnione do przyznawania świadczeń oraz udzielania urlopów;</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warunki zaliczania okresu doskonalenia za granicą </w:t>
            </w:r>
            <w:r w:rsidRPr="004E207A">
              <w:rPr>
                <w:rFonts w:ascii="Arial Narrow" w:hAnsi="Arial Narrow"/>
                <w:sz w:val="20"/>
                <w:szCs w:val="20"/>
              </w:rPr>
              <w:br/>
              <w:t>do okresu zatrudnienia w kraju;</w:t>
            </w:r>
          </w:p>
          <w:p w:rsidR="0048427E" w:rsidRPr="004E207A" w:rsidRDefault="0048427E" w:rsidP="0094712B">
            <w:pPr>
              <w:spacing w:after="60"/>
              <w:ind w:left="113" w:hanging="113"/>
              <w:rPr>
                <w:rFonts w:ascii="Arial Narrow" w:hAnsi="Arial Narrow"/>
                <w:sz w:val="20"/>
                <w:szCs w:val="20"/>
              </w:rPr>
            </w:pPr>
            <w:r w:rsidRPr="004E207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III kwartał 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992A7D" w:rsidRPr="00992A7D" w:rsidTr="00DE6714">
        <w:tc>
          <w:tcPr>
            <w:tcW w:w="534" w:type="dxa"/>
            <w:shd w:val="clear" w:color="auto" w:fill="FFFFFF"/>
          </w:tcPr>
          <w:p w:rsidR="009309E6" w:rsidRPr="00992A7D" w:rsidRDefault="009309E6" w:rsidP="00DE6714">
            <w:pPr>
              <w:shd w:val="clear" w:color="auto" w:fill="FFFFFF"/>
              <w:spacing w:before="60"/>
              <w:ind w:left="-57"/>
              <w:jc w:val="right"/>
              <w:rPr>
                <w:rFonts w:ascii="Arial Narrow" w:hAnsi="Arial Narrow"/>
                <w:sz w:val="20"/>
                <w:szCs w:val="20"/>
              </w:rPr>
            </w:pPr>
            <w:r w:rsidRPr="00992A7D">
              <w:rPr>
                <w:rFonts w:ascii="Arial Narrow" w:hAnsi="Arial Narrow"/>
                <w:sz w:val="20"/>
                <w:szCs w:val="20"/>
              </w:rPr>
              <w:t>115.</w:t>
            </w:r>
          </w:p>
        </w:tc>
        <w:tc>
          <w:tcPr>
            <w:tcW w:w="3260" w:type="dxa"/>
            <w:shd w:val="clear" w:color="auto" w:fill="FFFFFF"/>
          </w:tcPr>
          <w:p w:rsidR="009309E6" w:rsidRPr="00992A7D" w:rsidRDefault="009309E6" w:rsidP="00DE6714">
            <w:pPr>
              <w:shd w:val="clear" w:color="auto" w:fill="FFFFFF"/>
              <w:spacing w:before="60" w:after="60"/>
              <w:rPr>
                <w:rFonts w:ascii="Arial Narrow" w:hAnsi="Arial Narrow" w:cs="Tahoma"/>
                <w:bCs/>
                <w:sz w:val="20"/>
                <w:szCs w:val="20"/>
              </w:rPr>
            </w:pPr>
            <w:r w:rsidRPr="00992A7D">
              <w:rPr>
                <w:rFonts w:ascii="Arial Narrow" w:hAnsi="Arial Narrow"/>
                <w:sz w:val="20"/>
                <w:szCs w:val="20"/>
              </w:rPr>
              <w:t>Rozporządzenie Ministra Edukacji Narodowej w sprawie podstawy programowej kształcenia ogólnego dla szkół  ponadpodstawowych: 4-letniego liceum ogólnokształcącego, 5-letniego technikum oraz branżowej szkoły II stopnia.</w:t>
            </w:r>
          </w:p>
        </w:tc>
        <w:tc>
          <w:tcPr>
            <w:tcW w:w="4536" w:type="dxa"/>
            <w:shd w:val="clear" w:color="auto" w:fill="FFFFFF"/>
          </w:tcPr>
          <w:p w:rsidR="009309E6" w:rsidRPr="00992A7D" w:rsidRDefault="009309E6" w:rsidP="00DE6714">
            <w:pPr>
              <w:shd w:val="clear" w:color="auto" w:fill="FFFFFF"/>
              <w:autoSpaceDE w:val="0"/>
              <w:autoSpaceDN w:val="0"/>
              <w:adjustRightInd w:val="0"/>
              <w:spacing w:before="60" w:after="60"/>
              <w:rPr>
                <w:rFonts w:ascii="Arial Narrow" w:hAnsi="Arial Narrow"/>
                <w:sz w:val="20"/>
                <w:szCs w:val="20"/>
              </w:rPr>
            </w:pPr>
            <w:r w:rsidRPr="00992A7D">
              <w:rPr>
                <w:rFonts w:ascii="Arial Narrow" w:hAnsi="Arial Narrow"/>
                <w:sz w:val="20"/>
                <w:szCs w:val="20"/>
              </w:rPr>
              <w:t xml:space="preserve">Wydanie rozporządzenia jest konieczne w związku </w:t>
            </w:r>
            <w:r w:rsidRPr="00992A7D">
              <w:rPr>
                <w:rFonts w:ascii="Arial Narrow" w:hAnsi="Arial Narrow"/>
                <w:sz w:val="20"/>
                <w:szCs w:val="20"/>
              </w:rPr>
              <w:br/>
              <w:t xml:space="preserve">z reformą zmieniającą ustrój szkolny. Rozporządzenie ma na celu wykonanie nowego upoważnienia zawartego </w:t>
            </w:r>
            <w:r w:rsidRPr="00992A7D">
              <w:rPr>
                <w:rFonts w:ascii="Arial Narrow" w:hAnsi="Arial Narrow"/>
                <w:sz w:val="20"/>
                <w:szCs w:val="20"/>
              </w:rPr>
              <w:br/>
              <w:t xml:space="preserve">w art. 47 ust. 1 pkt 1 lit. c, d i g ustawy z dnia 14 grudnia 2016 r. – Prawo oświatowe (Dz. U. z 2017 r. poz. 59 i 949). </w:t>
            </w:r>
          </w:p>
        </w:tc>
        <w:tc>
          <w:tcPr>
            <w:tcW w:w="4536" w:type="dxa"/>
            <w:shd w:val="clear" w:color="auto" w:fill="FFFFFF"/>
          </w:tcPr>
          <w:p w:rsidR="009309E6" w:rsidRPr="00992A7D" w:rsidRDefault="009309E6" w:rsidP="00DE6714">
            <w:pPr>
              <w:shd w:val="clear" w:color="auto" w:fill="FFFFFF"/>
              <w:tabs>
                <w:tab w:val="left" w:pos="113"/>
              </w:tabs>
              <w:spacing w:before="60" w:after="60"/>
              <w:rPr>
                <w:rFonts w:ascii="Arial Narrow" w:hAnsi="Arial Narrow"/>
                <w:sz w:val="20"/>
                <w:szCs w:val="20"/>
              </w:rPr>
            </w:pPr>
            <w:r w:rsidRPr="00992A7D">
              <w:rPr>
                <w:rFonts w:ascii="Arial Narrow" w:hAnsi="Arial Narrow"/>
                <w:sz w:val="20"/>
                <w:szCs w:val="20"/>
              </w:rPr>
              <w:t>Projekt będzie określał podstawę programową kształcenia ogólnego dla szkół ponadpodstawowych:</w:t>
            </w:r>
          </w:p>
          <w:p w:rsidR="009309E6" w:rsidRPr="00992A7D" w:rsidRDefault="009309E6" w:rsidP="009309E6">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4-letniego liceum ogólnokształcącego;</w:t>
            </w:r>
          </w:p>
          <w:p w:rsidR="009309E6" w:rsidRPr="00992A7D" w:rsidRDefault="009309E6" w:rsidP="009309E6">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5-letniego technikum;</w:t>
            </w:r>
          </w:p>
          <w:p w:rsidR="009309E6" w:rsidRPr="00992A7D" w:rsidRDefault="009309E6" w:rsidP="00E9195C">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branżowej szkoły II stopnia.</w:t>
            </w:r>
          </w:p>
        </w:tc>
        <w:tc>
          <w:tcPr>
            <w:tcW w:w="1276" w:type="dxa"/>
            <w:shd w:val="clear" w:color="auto" w:fill="FFFFFF"/>
          </w:tcPr>
          <w:p w:rsidR="009309E6" w:rsidRPr="00992A7D" w:rsidRDefault="009309E6"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9309E6" w:rsidRPr="00992A7D" w:rsidRDefault="009309E6"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9309E6" w:rsidRPr="00992A7D" w:rsidRDefault="009309E6" w:rsidP="00DE6714">
            <w:pPr>
              <w:jc w:val="center"/>
              <w:rPr>
                <w:rFonts w:ascii="Arial Narrow" w:hAnsi="Arial Narrow"/>
                <w:sz w:val="20"/>
                <w:szCs w:val="20"/>
              </w:rPr>
            </w:pPr>
            <w:r w:rsidRPr="00992A7D">
              <w:rPr>
                <w:rFonts w:ascii="Arial Narrow" w:hAnsi="Arial Narrow"/>
                <w:sz w:val="20"/>
                <w:szCs w:val="20"/>
              </w:rPr>
              <w:t>- radca generalny</w:t>
            </w:r>
          </w:p>
          <w:p w:rsidR="009309E6" w:rsidRPr="00992A7D" w:rsidRDefault="009309E6" w:rsidP="00DE6714">
            <w:pPr>
              <w:jc w:val="center"/>
              <w:rPr>
                <w:rFonts w:ascii="Arial Narrow" w:hAnsi="Arial Narrow"/>
                <w:sz w:val="20"/>
                <w:szCs w:val="20"/>
              </w:rPr>
            </w:pPr>
            <w:r w:rsidRPr="00992A7D">
              <w:rPr>
                <w:rFonts w:ascii="Arial Narrow" w:hAnsi="Arial Narrow"/>
                <w:sz w:val="20"/>
                <w:szCs w:val="20"/>
              </w:rPr>
              <w:t>Danuta Pusek</w:t>
            </w:r>
          </w:p>
          <w:p w:rsidR="009309E6" w:rsidRPr="00992A7D" w:rsidRDefault="009309E6" w:rsidP="00DE6714">
            <w:pPr>
              <w:jc w:val="center"/>
              <w:rPr>
                <w:rFonts w:ascii="Arial Narrow" w:hAnsi="Arial Narrow"/>
                <w:sz w:val="20"/>
                <w:szCs w:val="20"/>
              </w:rPr>
            </w:pPr>
            <w:r w:rsidRPr="00992A7D">
              <w:rPr>
                <w:rFonts w:ascii="Arial Narrow" w:hAnsi="Arial Narrow"/>
                <w:sz w:val="20"/>
                <w:szCs w:val="20"/>
              </w:rPr>
              <w:t>- główny specjalista</w:t>
            </w:r>
          </w:p>
          <w:p w:rsidR="009309E6" w:rsidRPr="00992A7D" w:rsidRDefault="009309E6" w:rsidP="00DE6714">
            <w:pPr>
              <w:jc w:val="center"/>
              <w:rPr>
                <w:rFonts w:ascii="Arial Narrow" w:hAnsi="Arial Narrow"/>
                <w:sz w:val="20"/>
                <w:szCs w:val="20"/>
              </w:rPr>
            </w:pPr>
          </w:p>
          <w:p w:rsidR="009309E6" w:rsidRPr="00992A7D" w:rsidRDefault="009309E6"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9309E6" w:rsidRPr="00992A7D" w:rsidRDefault="009309E6" w:rsidP="00DE6714">
            <w:pPr>
              <w:shd w:val="clear" w:color="auto" w:fill="FFFFFF"/>
              <w:spacing w:before="60"/>
              <w:ind w:left="-57"/>
              <w:jc w:val="right"/>
              <w:rPr>
                <w:rFonts w:ascii="Arial Narrow" w:hAnsi="Arial Narrow"/>
                <w:sz w:val="20"/>
                <w:szCs w:val="20"/>
              </w:rPr>
            </w:pPr>
            <w:r w:rsidRPr="00992A7D">
              <w:rPr>
                <w:rFonts w:ascii="Arial Narrow" w:hAnsi="Arial Narrow"/>
                <w:sz w:val="20"/>
                <w:szCs w:val="20"/>
              </w:rPr>
              <w:t>116.</w:t>
            </w:r>
          </w:p>
        </w:tc>
        <w:tc>
          <w:tcPr>
            <w:tcW w:w="3260" w:type="dxa"/>
            <w:shd w:val="clear" w:color="auto" w:fill="FFFFFF"/>
          </w:tcPr>
          <w:p w:rsidR="009309E6" w:rsidRPr="00992A7D" w:rsidRDefault="009309E6" w:rsidP="00DE6714">
            <w:pPr>
              <w:shd w:val="clear" w:color="auto" w:fill="FFFFFF"/>
              <w:spacing w:before="60" w:after="60"/>
              <w:rPr>
                <w:rFonts w:ascii="Arial Narrow" w:hAnsi="Arial Narrow"/>
                <w:sz w:val="20"/>
                <w:szCs w:val="20"/>
              </w:rPr>
            </w:pPr>
            <w:r w:rsidRPr="00992A7D">
              <w:rPr>
                <w:rFonts w:ascii="Arial Narrow" w:hAnsi="Arial Narrow"/>
                <w:sz w:val="20"/>
                <w:szCs w:val="20"/>
              </w:rPr>
              <w:t xml:space="preserve">Rozporządzenie Ministra Edukacji Narodowej zmieniające rozporządzenie </w:t>
            </w:r>
            <w:r w:rsidRPr="00992A7D">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9309E6" w:rsidRPr="00992A7D" w:rsidRDefault="009309E6" w:rsidP="00DE6714">
            <w:pPr>
              <w:shd w:val="clear" w:color="auto" w:fill="FFFFFF"/>
              <w:spacing w:before="60" w:after="60"/>
              <w:rPr>
                <w:rFonts w:ascii="Arial Narrow" w:hAnsi="Arial Narrow"/>
                <w:sz w:val="20"/>
                <w:szCs w:val="20"/>
              </w:rPr>
            </w:pPr>
            <w:r w:rsidRPr="00992A7D">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9309E6" w:rsidRPr="00992A7D" w:rsidRDefault="009309E6" w:rsidP="00DE6714">
            <w:pPr>
              <w:shd w:val="clear" w:color="auto" w:fill="FFFFFF"/>
              <w:spacing w:before="60" w:after="60"/>
              <w:rPr>
                <w:rFonts w:ascii="Arial Narrow" w:hAnsi="Arial Narrow"/>
                <w:sz w:val="20"/>
                <w:szCs w:val="20"/>
              </w:rPr>
            </w:pPr>
            <w:r w:rsidRPr="00992A7D">
              <w:rPr>
                <w:rFonts w:ascii="Arial Narrow" w:hAnsi="Arial Narrow"/>
                <w:sz w:val="20"/>
                <w:szCs w:val="20"/>
              </w:rPr>
              <w:t xml:space="preserve">Rozporządzenie będzie uzupełnione o podstawę programową kształcenia ogólnego dla branżowej szkoły </w:t>
            </w:r>
            <w:r w:rsidRPr="00992A7D">
              <w:rPr>
                <w:rFonts w:ascii="Arial Narrow" w:hAnsi="Arial Narrow"/>
                <w:sz w:val="20"/>
                <w:szCs w:val="20"/>
              </w:rPr>
              <w:br/>
              <w:t xml:space="preserve">I stopnia – dla absolwentów ośmioletniej szkoły podstawowej oraz szkoły policealnej dla absolwentów </w:t>
            </w:r>
            <w:r w:rsidRPr="00992A7D">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9309E6" w:rsidRPr="00992A7D" w:rsidRDefault="009309E6"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9309E6" w:rsidRPr="00992A7D" w:rsidRDefault="009309E6"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9309E6" w:rsidRPr="00992A7D" w:rsidRDefault="009309E6" w:rsidP="00DE6714">
            <w:pPr>
              <w:jc w:val="center"/>
              <w:rPr>
                <w:rFonts w:ascii="Arial Narrow" w:hAnsi="Arial Narrow"/>
                <w:sz w:val="20"/>
                <w:szCs w:val="20"/>
              </w:rPr>
            </w:pPr>
            <w:r w:rsidRPr="00992A7D">
              <w:rPr>
                <w:rFonts w:ascii="Arial Narrow" w:hAnsi="Arial Narrow"/>
                <w:sz w:val="20"/>
                <w:szCs w:val="20"/>
              </w:rPr>
              <w:t>- radca generalny</w:t>
            </w:r>
          </w:p>
          <w:p w:rsidR="009309E6" w:rsidRPr="00992A7D" w:rsidRDefault="009309E6" w:rsidP="00DE6714">
            <w:pPr>
              <w:jc w:val="center"/>
              <w:rPr>
                <w:rFonts w:ascii="Arial Narrow" w:hAnsi="Arial Narrow"/>
                <w:sz w:val="20"/>
                <w:szCs w:val="20"/>
              </w:rPr>
            </w:pPr>
            <w:r w:rsidRPr="00992A7D">
              <w:rPr>
                <w:rFonts w:ascii="Arial Narrow" w:hAnsi="Arial Narrow"/>
                <w:sz w:val="20"/>
                <w:szCs w:val="20"/>
              </w:rPr>
              <w:t>Danuta Pusek</w:t>
            </w:r>
          </w:p>
          <w:p w:rsidR="009309E6" w:rsidRPr="00992A7D" w:rsidRDefault="009309E6" w:rsidP="00DE6714">
            <w:pPr>
              <w:jc w:val="center"/>
              <w:rPr>
                <w:rFonts w:ascii="Arial Narrow" w:hAnsi="Arial Narrow"/>
                <w:sz w:val="20"/>
                <w:szCs w:val="20"/>
              </w:rPr>
            </w:pPr>
            <w:r w:rsidRPr="00992A7D">
              <w:rPr>
                <w:rFonts w:ascii="Arial Narrow" w:hAnsi="Arial Narrow"/>
                <w:sz w:val="20"/>
                <w:szCs w:val="20"/>
              </w:rPr>
              <w:t>- główny specjalista</w:t>
            </w:r>
          </w:p>
          <w:p w:rsidR="009309E6" w:rsidRPr="00992A7D" w:rsidRDefault="009309E6" w:rsidP="00DE6714">
            <w:pPr>
              <w:jc w:val="center"/>
              <w:rPr>
                <w:rFonts w:ascii="Arial Narrow" w:hAnsi="Arial Narrow"/>
                <w:sz w:val="20"/>
                <w:szCs w:val="20"/>
              </w:rPr>
            </w:pPr>
          </w:p>
          <w:p w:rsidR="009309E6" w:rsidRPr="00992A7D" w:rsidRDefault="009309E6"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934EF4" w:rsidP="00DE6714">
            <w:pPr>
              <w:spacing w:before="60" w:after="60"/>
              <w:rPr>
                <w:rFonts w:ascii="Arial Narrow" w:hAnsi="Arial Narrow"/>
                <w:sz w:val="20"/>
                <w:szCs w:val="20"/>
              </w:rPr>
            </w:pPr>
            <w:hyperlink r:id="rId113"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992A7D" w:rsidRDefault="00A15B54" w:rsidP="00DE6714">
            <w:pPr>
              <w:spacing w:before="60" w:after="60"/>
              <w:rPr>
                <w:rFonts w:ascii="Arial Narrow" w:hAnsi="Arial Narrow"/>
                <w:sz w:val="20"/>
                <w:szCs w:val="20"/>
              </w:rPr>
            </w:pPr>
            <w:r w:rsidRPr="00992A7D">
              <w:rPr>
                <w:rFonts w:ascii="Arial Narrow" w:hAnsi="Arial Narrow"/>
                <w:sz w:val="20"/>
                <w:szCs w:val="20"/>
              </w:rPr>
              <w:t xml:space="preserve">Uspójnienie rozporządzenia Ministra Edukacji Narodowej </w:t>
            </w:r>
            <w:r w:rsidRPr="00992A7D">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992A7D">
              <w:rPr>
                <w:rFonts w:ascii="Arial Narrow" w:hAnsi="Arial Narrow"/>
                <w:sz w:val="20"/>
                <w:szCs w:val="20"/>
              </w:rPr>
              <w:br/>
              <w:t>– Przepisy wprowadzające ustawę – Prawo oświatowe (Dz.U. z 2017 r. poz. 60 i 949), z nowym rozporządzeniem wydawanym na podstawie art. 47</w:t>
            </w:r>
            <w:r w:rsidRPr="00992A7D">
              <w:t xml:space="preserve"> </w:t>
            </w:r>
            <w:r w:rsidRPr="00992A7D">
              <w:rPr>
                <w:rFonts w:ascii="Arial Narrow" w:hAnsi="Arial Narrow"/>
                <w:sz w:val="20"/>
                <w:szCs w:val="20"/>
              </w:rPr>
              <w:t xml:space="preserve">ust. 3 pkt 1 ustawy </w:t>
            </w:r>
            <w:r w:rsidRPr="00992A7D">
              <w:rPr>
                <w:rFonts w:ascii="Arial Narrow" w:hAnsi="Arial Narrow"/>
                <w:sz w:val="20"/>
                <w:szCs w:val="20"/>
              </w:rPr>
              <w:br/>
              <w:t xml:space="preserve">z dnia 14 grudnia 2016 r. – Prawo oświatowe </w:t>
            </w:r>
            <w:r w:rsidRPr="00992A7D">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934EF4" w:rsidP="00DE6714">
            <w:pPr>
              <w:spacing w:before="60" w:after="60"/>
              <w:rPr>
                <w:rFonts w:ascii="Arial Narrow" w:hAnsi="Arial Narrow" w:cs="Tahoma"/>
                <w:bCs/>
                <w:sz w:val="20"/>
                <w:szCs w:val="20"/>
              </w:rPr>
            </w:pPr>
            <w:hyperlink r:id="rId114"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992A7D" w:rsidRDefault="00A15B54" w:rsidP="00DE6714">
            <w:pPr>
              <w:autoSpaceDE w:val="0"/>
              <w:autoSpaceDN w:val="0"/>
              <w:adjustRightInd w:val="0"/>
              <w:spacing w:before="60" w:after="60"/>
              <w:rPr>
                <w:rFonts w:ascii="Arial Narrow" w:hAnsi="Arial Narrow"/>
                <w:sz w:val="20"/>
                <w:szCs w:val="20"/>
              </w:rPr>
            </w:pPr>
            <w:r w:rsidRPr="00992A7D">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992A7D">
              <w:rPr>
                <w:rFonts w:ascii="Arial Narrow" w:hAnsi="Arial Narrow"/>
                <w:sz w:val="20"/>
                <w:szCs w:val="20"/>
              </w:rPr>
              <w:br/>
              <w:t xml:space="preserve">w szkołach publicznych (Dz. U. z 2015 r. poz. 843 oraz </w:t>
            </w:r>
            <w:r w:rsidRPr="00992A7D">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992A7D">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934EF4" w:rsidP="00992A7D">
            <w:pPr>
              <w:spacing w:before="60" w:after="60"/>
              <w:rPr>
                <w:rFonts w:ascii="Arial Narrow" w:hAnsi="Arial Narrow"/>
                <w:sz w:val="20"/>
                <w:szCs w:val="20"/>
              </w:rPr>
            </w:pPr>
            <w:hyperlink r:id="rId115" w:history="1">
              <w:r w:rsidR="00E31FBF" w:rsidRPr="0090473C">
                <w:rPr>
                  <w:rStyle w:val="Hipercze"/>
                  <w:rFonts w:ascii="Arial Narrow" w:hAnsi="Arial Narrow" w:cs="Arial"/>
                  <w:sz w:val="20"/>
                  <w:szCs w:val="20"/>
                </w:rPr>
                <w:t>link do rozporządzenia</w:t>
              </w:r>
            </w:hyperlink>
          </w:p>
        </w:tc>
        <w:tc>
          <w:tcPr>
            <w:tcW w:w="4536" w:type="dxa"/>
          </w:tcPr>
          <w:p w:rsidR="00992A7D" w:rsidRPr="00641B4E" w:rsidRDefault="00992A7D" w:rsidP="0073336A">
            <w:pPr>
              <w:pStyle w:val="ZLITPKTzmpktliter"/>
              <w:spacing w:before="60" w:line="240" w:lineRule="auto"/>
              <w:ind w:left="0" w:firstLine="0"/>
              <w:jc w:val="left"/>
              <w:rPr>
                <w:rFonts w:ascii="Arial Narrow" w:hAnsi="Arial Narrow"/>
                <w:bCs w:val="0"/>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28 sierpnia 2014 r. w sprawie indywidualnego obowiązkowego rocznego przygotowania przedszkolnego dzieci i indywidualnego nauczania dzieci i młodzieży </w:t>
            </w:r>
            <w:r w:rsidRPr="00641B4E">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641B4E">
              <w:t xml:space="preserve"> </w:t>
            </w:r>
            <w:r w:rsidRPr="00641B4E">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934EF4" w:rsidP="00992A7D">
            <w:pPr>
              <w:spacing w:before="60" w:after="60"/>
              <w:rPr>
                <w:rFonts w:ascii="Arial Narrow" w:hAnsi="Arial Narrow"/>
                <w:sz w:val="20"/>
                <w:szCs w:val="20"/>
              </w:rPr>
            </w:pPr>
            <w:hyperlink r:id="rId116" w:history="1">
              <w:r w:rsidR="004D3E7B" w:rsidRPr="003C6EF4">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after="60" w:line="240" w:lineRule="auto"/>
              <w:ind w:left="0" w:firstLine="0"/>
              <w:jc w:val="left"/>
              <w:rPr>
                <w:rFonts w:ascii="Arial Narrow" w:hAnsi="Arial Narrow"/>
                <w:bCs w:val="0"/>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30 kwietnia 2013 r. w sprawie zasad udzielania </w:t>
            </w:r>
            <w:r w:rsidRPr="00641B4E">
              <w:rPr>
                <w:rFonts w:ascii="Arial Narrow" w:hAnsi="Arial Narrow"/>
                <w:sz w:val="20"/>
              </w:rPr>
              <w:br/>
              <w:t xml:space="preserve">i organizacji pomocy psychologiczno-pedagogicznej </w:t>
            </w:r>
            <w:r w:rsidRPr="00641B4E">
              <w:rPr>
                <w:rFonts w:ascii="Arial Narrow" w:hAnsi="Arial Narrow"/>
                <w:sz w:val="20"/>
              </w:rPr>
              <w:br/>
              <w:t xml:space="preserve">w publicznych przedszkolach, szkołach i placówkach </w:t>
            </w:r>
            <w:r w:rsidRPr="00641B4E">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934EF4" w:rsidP="00992A7D">
            <w:pPr>
              <w:spacing w:before="60" w:after="60"/>
              <w:rPr>
                <w:rFonts w:ascii="Arial Narrow" w:hAnsi="Arial Narrow"/>
                <w:sz w:val="20"/>
                <w:szCs w:val="20"/>
              </w:rPr>
            </w:pPr>
            <w:hyperlink r:id="rId117" w:history="1">
              <w:r w:rsidR="00E31FBF" w:rsidRPr="00BD7E13">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after="60" w:line="240" w:lineRule="auto"/>
              <w:ind w:left="0" w:firstLine="0"/>
              <w:jc w:val="left"/>
              <w:rPr>
                <w:rFonts w:ascii="Arial Narrow" w:hAnsi="Arial Narrow"/>
                <w:bCs w:val="0"/>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24 lipca 2015 r. w sprawie warunków organizowania kształcenia, wychowania i opieki dla dzieci i młodzieży niepełnosprawnych, niedostosowanych społecznie </w:t>
            </w:r>
            <w:r w:rsidRPr="00641B4E">
              <w:rPr>
                <w:rFonts w:ascii="Arial Narrow" w:hAnsi="Arial Narrow"/>
                <w:sz w:val="20"/>
              </w:rPr>
              <w:br/>
              <w:t xml:space="preserve">i zagrożonych niedostosowaniem społecznym (Dz. U. </w:t>
            </w:r>
            <w:r w:rsidRPr="00641B4E">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641B4E">
              <w:t xml:space="preserve"> </w:t>
            </w:r>
            <w:r w:rsidRPr="00641B4E">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934EF4" w:rsidP="00992A7D">
            <w:pPr>
              <w:spacing w:before="60" w:after="60"/>
              <w:rPr>
                <w:rFonts w:ascii="Arial Narrow" w:hAnsi="Arial Narrow"/>
                <w:sz w:val="20"/>
                <w:szCs w:val="20"/>
              </w:rPr>
            </w:pPr>
            <w:hyperlink r:id="rId118" w:history="1">
              <w:r w:rsidR="00EF7F41" w:rsidRPr="00A27D89">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line="240" w:lineRule="auto"/>
              <w:ind w:left="0" w:firstLine="0"/>
              <w:jc w:val="left"/>
              <w:rPr>
                <w:rFonts w:ascii="Arial Narrow" w:hAnsi="Arial Narrow"/>
                <w:sz w:val="20"/>
              </w:rPr>
            </w:pPr>
            <w:r w:rsidRPr="00641B4E">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641B4E">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934EF4" w:rsidP="00B13DCE">
            <w:pPr>
              <w:spacing w:before="60" w:after="60"/>
              <w:rPr>
                <w:rFonts w:ascii="Arial Narrow" w:hAnsi="Arial Narrow"/>
                <w:sz w:val="20"/>
                <w:szCs w:val="20"/>
              </w:rPr>
            </w:pPr>
            <w:hyperlink r:id="rId119" w:history="1">
              <w:r w:rsidR="004D3E7B" w:rsidRPr="009E769F">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line="240" w:lineRule="auto"/>
              <w:ind w:left="0" w:firstLine="0"/>
              <w:jc w:val="left"/>
              <w:rPr>
                <w:rFonts w:ascii="Arial Narrow" w:hAnsi="Arial Narrow"/>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641B4E">
              <w:rPr>
                <w:rFonts w:ascii="Arial Narrow" w:hAnsi="Arial Narrow"/>
                <w:sz w:val="20"/>
              </w:rPr>
              <w:br/>
              <w:t xml:space="preserve">(Dz. U. z 2016 r. poz. 1453), które pozostaje w mocy na podstawie art. 363 ustawy z dnia 14 grudnia 2016 r. </w:t>
            </w:r>
            <w:r w:rsidRPr="00641B4E">
              <w:rPr>
                <w:rFonts w:ascii="Arial Narrow" w:hAnsi="Arial Narrow"/>
                <w:sz w:val="20"/>
              </w:rPr>
              <w:br/>
              <w:t xml:space="preserve">– Przepisy wprowadzające ustawę – Prawo oświatowe </w:t>
            </w:r>
            <w:r w:rsidRPr="00641B4E">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641B4E" w:rsidRDefault="00992A7D" w:rsidP="00992A7D">
            <w:pPr>
              <w:shd w:val="clear" w:color="auto" w:fill="FFFFFF"/>
              <w:spacing w:before="60"/>
              <w:ind w:left="-57"/>
              <w:jc w:val="right"/>
              <w:rPr>
                <w:rFonts w:ascii="Arial Narrow" w:hAnsi="Arial Narrow"/>
                <w:sz w:val="20"/>
                <w:szCs w:val="20"/>
              </w:rPr>
            </w:pPr>
            <w:r w:rsidRPr="00641B4E">
              <w:rPr>
                <w:rFonts w:ascii="Arial Narrow" w:hAnsi="Arial Narrow"/>
                <w:sz w:val="20"/>
                <w:szCs w:val="20"/>
              </w:rPr>
              <w:t>124.</w:t>
            </w:r>
          </w:p>
        </w:tc>
        <w:tc>
          <w:tcPr>
            <w:tcW w:w="3260" w:type="dxa"/>
            <w:shd w:val="clear" w:color="auto" w:fill="FFFFFF"/>
          </w:tcPr>
          <w:p w:rsidR="00992A7D" w:rsidRPr="00641B4E" w:rsidRDefault="00992A7D" w:rsidP="00992A7D">
            <w:pPr>
              <w:spacing w:before="60" w:after="60"/>
              <w:rPr>
                <w:rFonts w:ascii="Arial Narrow" w:hAnsi="Arial Narrow" w:cs="Tahoma"/>
                <w:bCs/>
                <w:sz w:val="20"/>
                <w:szCs w:val="20"/>
              </w:rPr>
            </w:pPr>
            <w:r w:rsidRPr="00641B4E">
              <w:rPr>
                <w:rFonts w:ascii="Arial Narrow" w:hAnsi="Arial Narrow" w:cs="Tahoma"/>
                <w:bCs/>
                <w:sz w:val="20"/>
                <w:szCs w:val="20"/>
              </w:rPr>
              <w:t xml:space="preserve">Rozporządzenie Ministra Edukacji Narodowej zmieniające rozporządzenie </w:t>
            </w:r>
            <w:r w:rsidRPr="00641B4E">
              <w:rPr>
                <w:rFonts w:ascii="Arial Narrow" w:hAnsi="Arial Narrow" w:cs="Tahoma"/>
                <w:bCs/>
                <w:sz w:val="20"/>
                <w:szCs w:val="20"/>
              </w:rPr>
              <w:br/>
              <w:t xml:space="preserve">w sprawie zakresu i form prowadzenia </w:t>
            </w:r>
            <w:r w:rsidRPr="00641B4E">
              <w:rPr>
                <w:rFonts w:ascii="Arial Narrow" w:hAnsi="Arial Narrow" w:cs="Tahoma"/>
                <w:bCs/>
                <w:sz w:val="20"/>
                <w:szCs w:val="20"/>
              </w:rPr>
              <w:br/>
              <w:t>w szkołach i placówkach systemu oświaty działalności wychowawczej, edukacyjnej, informacyjnej i profilaktycznej w celu przeciwdziałania narkomanii.</w:t>
            </w:r>
          </w:p>
        </w:tc>
        <w:tc>
          <w:tcPr>
            <w:tcW w:w="4536" w:type="dxa"/>
            <w:shd w:val="clear" w:color="auto" w:fill="FFFFFF"/>
          </w:tcPr>
          <w:p w:rsidR="00992A7D" w:rsidRPr="00641B4E" w:rsidRDefault="00992A7D" w:rsidP="00992A7D">
            <w:pPr>
              <w:spacing w:before="60"/>
              <w:rPr>
                <w:rFonts w:ascii="Arial Narrow" w:hAnsi="Arial Narrow"/>
                <w:sz w:val="20"/>
                <w:szCs w:val="20"/>
              </w:rPr>
            </w:pPr>
            <w:r w:rsidRPr="00641B4E">
              <w:rPr>
                <w:rFonts w:ascii="Arial Narrow" w:hAnsi="Arial Narrow"/>
                <w:sz w:val="20"/>
                <w:szCs w:val="20"/>
              </w:rPr>
              <w:t xml:space="preserve">Celem nowelizacji jest dostosowanie przepisów rozporządzenia Ministra Edukacji Narodowej z dnia </w:t>
            </w:r>
            <w:r w:rsidRPr="00641B4E">
              <w:rPr>
                <w:rFonts w:ascii="Arial Narrow" w:hAnsi="Arial Narrow"/>
                <w:sz w:val="20"/>
                <w:szCs w:val="20"/>
              </w:rPr>
              <w:br/>
              <w:t xml:space="preserve">18 sierpnia 2015 r. w sprawie zakresu i form prowadzenia </w:t>
            </w:r>
            <w:r w:rsidRPr="00641B4E">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992A7D" w:rsidRPr="00641B4E" w:rsidRDefault="00992A7D" w:rsidP="00992A7D">
            <w:pPr>
              <w:ind w:left="113" w:hanging="113"/>
              <w:rPr>
                <w:rFonts w:ascii="Arial Narrow" w:hAnsi="Arial Narrow"/>
                <w:sz w:val="20"/>
                <w:szCs w:val="20"/>
              </w:rPr>
            </w:pPr>
            <w:r w:rsidRPr="00641B4E">
              <w:rPr>
                <w:rFonts w:ascii="Arial Narrow" w:hAnsi="Arial Narrow"/>
                <w:sz w:val="20"/>
                <w:szCs w:val="20"/>
              </w:rPr>
              <w:t>- art. 9 ustawy z dnia 11 września 2015 r. o zdrowiu publicznym (Dz. U. poz. 1916 oraz z 2016 r. poz. 2003),</w:t>
            </w:r>
          </w:p>
          <w:p w:rsidR="00992A7D" w:rsidRPr="00641B4E" w:rsidRDefault="00992A7D" w:rsidP="00992A7D">
            <w:pPr>
              <w:ind w:left="113" w:hanging="113"/>
              <w:rPr>
                <w:rFonts w:ascii="Arial Narrow" w:hAnsi="Arial Narrow"/>
                <w:sz w:val="20"/>
                <w:szCs w:val="20"/>
              </w:rPr>
            </w:pPr>
            <w:r w:rsidRPr="00641B4E">
              <w:rPr>
                <w:rFonts w:ascii="Arial Narrow" w:hAnsi="Arial Narrow"/>
                <w:sz w:val="20"/>
                <w:szCs w:val="20"/>
              </w:rPr>
              <w:t xml:space="preserve">- ustawy z dnia 14 grudnia 2016 r. – Prawo oświatowe </w:t>
            </w:r>
            <w:r w:rsidRPr="00641B4E">
              <w:rPr>
                <w:rFonts w:ascii="Arial Narrow" w:hAnsi="Arial Narrow"/>
                <w:sz w:val="20"/>
                <w:szCs w:val="20"/>
              </w:rPr>
              <w:br/>
              <w:t>(Dz. U. z 2017 r. poz. 59 i 949),</w:t>
            </w:r>
          </w:p>
          <w:p w:rsidR="00992A7D" w:rsidRPr="00641B4E" w:rsidRDefault="00992A7D" w:rsidP="00992A7D">
            <w:pPr>
              <w:spacing w:after="60"/>
              <w:ind w:left="113" w:hanging="113"/>
              <w:rPr>
                <w:rFonts w:ascii="Arial Narrow" w:hAnsi="Arial Narrow"/>
                <w:sz w:val="20"/>
                <w:szCs w:val="20"/>
              </w:rPr>
            </w:pPr>
            <w:r w:rsidRPr="00641B4E">
              <w:rPr>
                <w:rFonts w:ascii="Arial Narrow" w:hAnsi="Arial Narrow"/>
                <w:sz w:val="20"/>
                <w:szCs w:val="20"/>
              </w:rPr>
              <w:t xml:space="preserve">- rozporządzenia Ministra Edukacji Narodowej z dnia </w:t>
            </w:r>
            <w:r w:rsidRPr="00641B4E">
              <w:rPr>
                <w:rFonts w:ascii="Arial Narrow" w:hAnsi="Arial Narrow"/>
                <w:sz w:val="20"/>
                <w:szCs w:val="20"/>
              </w:rPr>
              <w:br/>
              <w:t>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w:t>
            </w:r>
          </w:p>
        </w:tc>
        <w:tc>
          <w:tcPr>
            <w:tcW w:w="4536" w:type="dxa"/>
            <w:shd w:val="clear" w:color="auto" w:fill="FFFFFF"/>
          </w:tcPr>
          <w:p w:rsidR="00992A7D" w:rsidRPr="00641B4E" w:rsidRDefault="00992A7D" w:rsidP="00992A7D">
            <w:pPr>
              <w:tabs>
                <w:tab w:val="left" w:pos="113"/>
              </w:tabs>
              <w:spacing w:before="60"/>
              <w:rPr>
                <w:rFonts w:ascii="Arial Narrow" w:hAnsi="Arial Narrow"/>
                <w:sz w:val="20"/>
                <w:szCs w:val="20"/>
              </w:rPr>
            </w:pPr>
            <w:r w:rsidRPr="00641B4E">
              <w:rPr>
                <w:rFonts w:ascii="Arial Narrow" w:hAnsi="Arial Narrow"/>
                <w:sz w:val="20"/>
                <w:szCs w:val="20"/>
              </w:rPr>
              <w:t xml:space="preserve">W projektowanej nowelizacji planuje się wprowadzenie zmian w przepisach § 5 ust. 3 pkt 1 i § 7 ust. 6 rozporządzenia w związku z wejściem w życie ustawy </w:t>
            </w:r>
            <w:r w:rsidRPr="00641B4E">
              <w:rPr>
                <w:rFonts w:ascii="Arial Narrow" w:hAnsi="Arial Narrow"/>
                <w:sz w:val="20"/>
                <w:szCs w:val="20"/>
              </w:rPr>
              <w:br/>
              <w:t xml:space="preserve">z dnia 11 września 2015 r. o zdrowiu publicznym, na mocy której dokonano zmian w ustawie z dnia 29 lipca 2005 r. </w:t>
            </w:r>
            <w:r w:rsidRPr="00641B4E">
              <w:rPr>
                <w:rFonts w:ascii="Arial Narrow" w:hAnsi="Arial Narrow"/>
                <w:sz w:val="20"/>
                <w:szCs w:val="20"/>
              </w:rPr>
              <w:br/>
              <w:t>o przeciwdziałaniu narkomanii (Dz. U. z 2017 r. poz. 783), zgodnie z którymi podstawę do działań z zakresu przeciwdziałania narkomanii stanowi Narodowy Program Zdrowia, a nie Krajowy Program Przeciwdziałania Narkomanii.</w:t>
            </w:r>
          </w:p>
          <w:p w:rsidR="00992A7D" w:rsidRPr="00641B4E" w:rsidRDefault="00992A7D" w:rsidP="00992A7D">
            <w:pPr>
              <w:tabs>
                <w:tab w:val="left" w:pos="113"/>
              </w:tabs>
              <w:rPr>
                <w:rFonts w:ascii="Arial Narrow" w:hAnsi="Arial Narrow"/>
                <w:sz w:val="20"/>
                <w:szCs w:val="20"/>
              </w:rPr>
            </w:pPr>
            <w:r w:rsidRPr="00641B4E">
              <w:rPr>
                <w:rFonts w:ascii="Arial Narrow" w:hAnsi="Arial Narrow"/>
                <w:sz w:val="20"/>
                <w:szCs w:val="20"/>
              </w:rPr>
              <w:t xml:space="preserve">Przepisy § 2 ust. 2 pkt 7, § 5 ust. 3 pkt 5, § 6 ust. 1, § 7 </w:t>
            </w:r>
            <w:r w:rsidRPr="00641B4E">
              <w:rPr>
                <w:rFonts w:ascii="Arial Narrow" w:hAnsi="Arial Narrow"/>
                <w:sz w:val="20"/>
                <w:szCs w:val="20"/>
              </w:rPr>
              <w:br/>
              <w:t xml:space="preserve">i § 8 zostaną dostosowane do przepisów ustawy z dnia </w:t>
            </w:r>
            <w:r w:rsidRPr="00641B4E">
              <w:rPr>
                <w:rFonts w:ascii="Arial Narrow" w:hAnsi="Arial Narrow"/>
                <w:sz w:val="20"/>
                <w:szCs w:val="20"/>
              </w:rPr>
              <w:br/>
              <w:t>14 grudnia 2016 r. – Prawo oświatowe.</w:t>
            </w:r>
          </w:p>
          <w:p w:rsidR="00992A7D" w:rsidRPr="00641B4E" w:rsidRDefault="00992A7D" w:rsidP="00992A7D">
            <w:pPr>
              <w:tabs>
                <w:tab w:val="left" w:pos="113"/>
              </w:tabs>
              <w:rPr>
                <w:rFonts w:ascii="Arial Narrow" w:hAnsi="Arial Narrow"/>
                <w:sz w:val="20"/>
                <w:szCs w:val="20"/>
              </w:rPr>
            </w:pPr>
            <w:r w:rsidRPr="00641B4E">
              <w:rPr>
                <w:rFonts w:ascii="Arial Narrow" w:hAnsi="Arial Narrow"/>
                <w:sz w:val="20"/>
                <w:szCs w:val="20"/>
              </w:rPr>
              <w:t xml:space="preserve">Ponadto zgodnie z zaleceniami zawartymi w pkt 8 protokołu ustaleń nr 20/2017 posiedzenia Rady Ministrów </w:t>
            </w:r>
            <w:r w:rsidRPr="00641B4E">
              <w:rPr>
                <w:rFonts w:ascii="Arial Narrow" w:hAnsi="Arial Narrow"/>
                <w:sz w:val="20"/>
                <w:szCs w:val="20"/>
              </w:rPr>
              <w:br/>
              <w:t>z dnia 6 czerwca 2017 r. przepisy rozporządzenia zostaną rozszerzone</w:t>
            </w:r>
            <w:r w:rsidRPr="00641B4E" w:rsidDel="00EF52BF">
              <w:rPr>
                <w:rFonts w:ascii="Arial Narrow" w:hAnsi="Arial Narrow"/>
                <w:sz w:val="20"/>
                <w:szCs w:val="20"/>
              </w:rPr>
              <w:t xml:space="preserve"> </w:t>
            </w:r>
            <w:r w:rsidRPr="00641B4E">
              <w:rPr>
                <w:rFonts w:ascii="Arial Narrow" w:hAnsi="Arial Narrow"/>
                <w:sz w:val="20"/>
                <w:szCs w:val="20"/>
              </w:rPr>
              <w:t>o rozwiązania mające na celu zminimalizowanie ryzyka stosowania dopalaczy przez dzieci i młodzież.</w:t>
            </w:r>
          </w:p>
        </w:tc>
        <w:tc>
          <w:tcPr>
            <w:tcW w:w="1276" w:type="dxa"/>
            <w:shd w:val="clear" w:color="auto" w:fill="FFFFFF"/>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IV kwartał</w:t>
            </w:r>
            <w:r w:rsidRPr="00641B4E">
              <w:rPr>
                <w:rFonts w:ascii="Arial Narrow" w:hAnsi="Arial Narrow"/>
                <w:sz w:val="20"/>
                <w:szCs w:val="20"/>
              </w:rPr>
              <w:br/>
              <w:t>2017 r.</w:t>
            </w:r>
          </w:p>
        </w:tc>
        <w:tc>
          <w:tcPr>
            <w:tcW w:w="1701" w:type="dxa"/>
            <w:shd w:val="clear" w:color="auto" w:fill="FFFFFF"/>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Teresa Szopińska-Grodzka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spacing w:after="60"/>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0" w:type="dxa"/>
            <w:shd w:val="clear" w:color="auto" w:fill="FFFFFF"/>
          </w:tcPr>
          <w:p w:rsidR="00B62ABE" w:rsidRPr="00854F3E" w:rsidRDefault="00B62ABE" w:rsidP="003D77AC">
            <w:pPr>
              <w:spacing w:before="60" w:after="60"/>
              <w:rPr>
                <w:rFonts w:ascii="Arial Narrow" w:hAnsi="Arial Narrow" w:cs="Times New Roman"/>
                <w:b/>
                <w:bCs/>
                <w:sz w:val="20"/>
                <w:szCs w:val="20"/>
              </w:rPr>
            </w:pPr>
            <w:r w:rsidRPr="00854F3E">
              <w:rPr>
                <w:rFonts w:ascii="Arial Narrow" w:hAnsi="Arial Narrow" w:cs="Times New Roman"/>
                <w:b/>
                <w:bCs/>
                <w:color w:val="FF0000"/>
                <w:sz w:val="20"/>
                <w:szCs w:val="20"/>
              </w:rPr>
              <w:t>Rozporządzenie Ministra Edukacji Narodowej w sprawie szczegółowych zadań wiodących ośrodków koordynacyj</w:t>
            </w:r>
            <w:r w:rsidR="00854F3E" w:rsidRPr="00854F3E">
              <w:rPr>
                <w:rFonts w:ascii="Arial Narrow" w:hAnsi="Arial Narrow" w:cs="Times New Roman"/>
                <w:b/>
                <w:bCs/>
                <w:color w:val="FF0000"/>
                <w:sz w:val="20"/>
                <w:szCs w:val="20"/>
              </w:rPr>
              <w:t>no-rehabilitacyjno-opiekuńczych</w:t>
            </w:r>
          </w:p>
          <w:p w:rsidR="00854F3E" w:rsidRPr="00641B4E" w:rsidRDefault="00854F3E" w:rsidP="003D77AC">
            <w:pPr>
              <w:spacing w:before="60" w:after="60"/>
              <w:rPr>
                <w:rFonts w:ascii="Arial Narrow" w:hAnsi="Arial Narrow" w:cs="Times New Roman"/>
                <w:bCs/>
                <w:sz w:val="20"/>
                <w:szCs w:val="20"/>
              </w:rPr>
            </w:pPr>
            <w:r w:rsidRPr="00854F3E">
              <w:rPr>
                <w:rFonts w:ascii="Arial Narrow" w:hAnsi="Arial Narrow"/>
                <w:bCs/>
                <w:color w:val="FF0000"/>
                <w:sz w:val="20"/>
                <w:szCs w:val="20"/>
              </w:rPr>
              <w:t xml:space="preserve">podpisane przez Ministra Edukacji Narodowej w dniu 1 września 2017 r. </w:t>
            </w:r>
            <w:r w:rsidRPr="00854F3E">
              <w:rPr>
                <w:rFonts w:ascii="Arial Narrow" w:hAnsi="Arial Narrow"/>
                <w:bCs/>
                <w:color w:val="FF0000"/>
                <w:sz w:val="20"/>
                <w:szCs w:val="20"/>
              </w:rPr>
              <w:br/>
              <w:t xml:space="preserve">i skierowane do podpisu przez Ministra Zdrowia oraz Ministra Rodziny, Pracy </w:t>
            </w:r>
            <w:r w:rsidRPr="00854F3E">
              <w:rPr>
                <w:rFonts w:ascii="Arial Narrow" w:hAnsi="Arial Narrow"/>
                <w:bCs/>
                <w:color w:val="FF0000"/>
                <w:sz w:val="20"/>
                <w:szCs w:val="20"/>
              </w:rPr>
              <w:br/>
              <w:t>i Polityki Społecznej</w:t>
            </w:r>
          </w:p>
        </w:tc>
        <w:tc>
          <w:tcPr>
            <w:tcW w:w="4536" w:type="dxa"/>
            <w:shd w:val="clear" w:color="auto" w:fill="FFFFFF"/>
          </w:tcPr>
          <w:p w:rsidR="00B62ABE" w:rsidRPr="00641B4E" w:rsidRDefault="00B62ABE" w:rsidP="003D77AC">
            <w:pPr>
              <w:spacing w:before="60" w:after="60"/>
              <w:rPr>
                <w:rFonts w:ascii="Arial Narrow" w:hAnsi="Arial Narrow"/>
                <w:b/>
                <w:sz w:val="20"/>
                <w:szCs w:val="20"/>
                <w:u w:val="single"/>
              </w:rPr>
            </w:pPr>
            <w:r w:rsidRPr="00641B4E">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641B4E">
              <w:rPr>
                <w:rFonts w:ascii="Arial Narrow" w:eastAsia="Calibri" w:hAnsi="Arial Narrow"/>
                <w:sz w:val="20"/>
                <w:szCs w:val="20"/>
              </w:rPr>
              <w:br/>
              <w:t>z późn. zm.).</w:t>
            </w:r>
            <w:r w:rsidRPr="00641B4E">
              <w:rPr>
                <w:rFonts w:ascii="Arial Narrow" w:hAnsi="Arial Narrow"/>
                <w:sz w:val="20"/>
                <w:szCs w:val="20"/>
              </w:rPr>
              <w:t xml:space="preserve"> Planowane rozporządzenie ma na celu wdrożenie działania 2</w:t>
            </w:r>
            <w:r w:rsidRPr="00641B4E">
              <w:rPr>
                <w:rFonts w:ascii="Arial Narrow" w:hAnsi="Arial Narrow" w:cs="Times New Roman"/>
                <w:sz w:val="20"/>
                <w:szCs w:val="20"/>
              </w:rPr>
              <w:t>.4 Programu kompleksowego wsparcia dla rodzin „</w:t>
            </w:r>
            <w:r w:rsidR="00641B4E" w:rsidRPr="003E6788">
              <w:rPr>
                <w:rFonts w:ascii="Arial Narrow" w:hAnsi="Arial Narrow"/>
                <w:sz w:val="20"/>
                <w:szCs w:val="20"/>
              </w:rPr>
              <w:t>procedury przyznawania danych</w:t>
            </w:r>
            <w:r w:rsidRPr="00641B4E">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934EF4" w:rsidP="005F1E78">
            <w:pPr>
              <w:spacing w:before="60" w:after="60"/>
              <w:rPr>
                <w:rFonts w:ascii="Arial Narrow" w:hAnsi="Arial Narrow"/>
                <w:color w:val="00B050"/>
                <w:sz w:val="20"/>
                <w:szCs w:val="20"/>
              </w:rPr>
            </w:pPr>
            <w:hyperlink r:id="rId120"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C5D14" w:rsidRDefault="00BC5D14" w:rsidP="005F1E78">
            <w:pPr>
              <w:spacing w:before="60" w:after="60"/>
              <w:rPr>
                <w:rFonts w:ascii="Arial Narrow" w:hAnsi="Arial Narrow"/>
                <w:color w:val="00B050"/>
                <w:sz w:val="20"/>
                <w:szCs w:val="20"/>
              </w:rPr>
            </w:pPr>
            <w:r w:rsidRPr="00BC5D14">
              <w:rPr>
                <w:rFonts w:ascii="Arial Narrow" w:hAnsi="Arial Narrow"/>
                <w:color w:val="00B050"/>
                <w:sz w:val="20"/>
                <w:szCs w:val="20"/>
              </w:rPr>
              <w:t xml:space="preserve">Uspójnienie rozporządzenia Ministra Edukacji Narodowej </w:t>
            </w:r>
            <w:r w:rsidRPr="00BC5D14">
              <w:rPr>
                <w:rFonts w:ascii="Arial Narrow" w:hAnsi="Arial Narrow"/>
                <w:color w:val="00B050"/>
                <w:sz w:val="20"/>
                <w:szCs w:val="20"/>
              </w:rPr>
              <w:br/>
              <w:t xml:space="preserve">z dnia 2 listopada 2015 r. w sprawie rodzajów </w:t>
            </w:r>
            <w:r w:rsidRPr="00BC5D14">
              <w:rPr>
                <w:rFonts w:ascii="Arial Narrow" w:hAnsi="Arial Narrow"/>
                <w:color w:val="00B050"/>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C5D14">
              <w:rPr>
                <w:rFonts w:ascii="Arial Narrow" w:hAnsi="Arial Narrow"/>
                <w:color w:val="00B050"/>
                <w:sz w:val="20"/>
                <w:szCs w:val="20"/>
              </w:rPr>
              <w:br/>
              <w:t xml:space="preserve">(Dz. U. poz. 1872), które pozostaje w mocy na podstawie art. 363 ustawy z dnia 14 grudnia 2016 r. – Przepisy wprowadzające ustawę – Prawo oświatowe (Dz. U. </w:t>
            </w:r>
            <w:r w:rsidRPr="00BC5D14">
              <w:rPr>
                <w:rFonts w:ascii="Arial Narrow" w:hAnsi="Arial Narrow"/>
                <w:color w:val="00B050"/>
                <w:sz w:val="20"/>
                <w:szCs w:val="20"/>
              </w:rPr>
              <w:br/>
              <w:t xml:space="preserve">z 2017 r. poz. 60 i 949), z nowym rozporządzeniem wydawanym na podstawie art. 123 ust. 1 pkt 1 ustawy </w:t>
            </w:r>
            <w:r w:rsidRPr="00BC5D14">
              <w:rPr>
                <w:rFonts w:ascii="Arial Narrow" w:hAnsi="Arial Narrow"/>
                <w:color w:val="00B050"/>
                <w:sz w:val="20"/>
                <w:szCs w:val="20"/>
              </w:rPr>
              <w:br/>
              <w:t xml:space="preserve">z dnia 14 grudnia 2016 r. – Prawo oświatowe (Dz. U. </w:t>
            </w:r>
            <w:r w:rsidRPr="00BC5D14">
              <w:rPr>
                <w:rFonts w:ascii="Arial Narrow" w:hAnsi="Arial Narrow"/>
                <w:color w:val="00B050"/>
                <w:sz w:val="20"/>
                <w:szCs w:val="20"/>
              </w:rPr>
              <w:br/>
              <w:t>z 2017 r. poz. 59, z późn. zm.).</w:t>
            </w:r>
          </w:p>
        </w:tc>
        <w:tc>
          <w:tcPr>
            <w:tcW w:w="4536" w:type="dxa"/>
            <w:shd w:val="clear" w:color="auto" w:fill="FFFFFF"/>
          </w:tcPr>
          <w:p w:rsidR="00BC5D14" w:rsidRPr="00BC5D14" w:rsidRDefault="00BC5D14" w:rsidP="005F1E78">
            <w:pPr>
              <w:spacing w:before="60"/>
              <w:rPr>
                <w:rFonts w:ascii="Arial Narrow" w:hAnsi="Arial Narrow"/>
                <w:color w:val="00B050"/>
                <w:sz w:val="20"/>
                <w:szCs w:val="20"/>
              </w:rPr>
            </w:pPr>
            <w:r w:rsidRPr="00BC5D14">
              <w:rPr>
                <w:rFonts w:ascii="Arial Narrow" w:hAnsi="Arial Narrow"/>
                <w:color w:val="00B050"/>
                <w:sz w:val="20"/>
                <w:szCs w:val="20"/>
              </w:rPr>
              <w:t xml:space="preserve">Wprowadzenie zmian wynika z konieczności ujednolicenia przepisów regulujących kształcenie uczniów </w:t>
            </w:r>
            <w:r w:rsidRPr="00BC5D14">
              <w:rPr>
                <w:rFonts w:ascii="Arial Narrow" w:hAnsi="Arial Narrow"/>
                <w:color w:val="00B050"/>
                <w:sz w:val="20"/>
                <w:szCs w:val="20"/>
              </w:rPr>
              <w:br/>
              <w:t>w dotychczasowych gimnazjach i szkołach ponadgimnazjalnych</w:t>
            </w:r>
            <w:r w:rsidRPr="00BC5D14">
              <w:rPr>
                <w:rFonts w:ascii="Arial Narrow" w:hAnsi="Arial Narrow"/>
                <w:color w:val="00B050"/>
                <w:sz w:val="20"/>
                <w:szCs w:val="20"/>
                <w:shd w:val="clear" w:color="auto" w:fill="FFFFFF"/>
              </w:rPr>
              <w:t>, w zakresie zapewnienia</w:t>
            </w:r>
            <w:r w:rsidRPr="00BC5D14">
              <w:rPr>
                <w:rFonts w:ascii="Arial Narrow" w:hAnsi="Arial Narrow"/>
                <w:color w:val="00B050"/>
                <w:sz w:val="20"/>
                <w:szCs w:val="20"/>
              </w:rPr>
              <w:t xml:space="preserve"> uczniom przebywającym w placówkach takiego samego standardu opieki, kształcenia i wychowania. Najważniejsze zmiany dotyczą:</w:t>
            </w:r>
          </w:p>
          <w:p w:rsidR="00BC5D14" w:rsidRPr="00BC5D14" w:rsidRDefault="00BC5D14" w:rsidP="00BC5D14">
            <w:pPr>
              <w:numPr>
                <w:ilvl w:val="0"/>
                <w:numId w:val="9"/>
              </w:numPr>
              <w:ind w:left="176" w:hanging="176"/>
              <w:rPr>
                <w:rFonts w:ascii="Arial Narrow" w:hAnsi="Arial Narrow"/>
                <w:color w:val="00B050"/>
                <w:sz w:val="20"/>
                <w:szCs w:val="20"/>
              </w:rPr>
            </w:pPr>
            <w:r w:rsidRPr="00BC5D14">
              <w:rPr>
                <w:rFonts w:ascii="Arial Narrow" w:hAnsi="Arial Narrow"/>
                <w:color w:val="00B050"/>
                <w:sz w:val="20"/>
                <w:szCs w:val="20"/>
              </w:rPr>
              <w:t xml:space="preserve">wskazania, że młodzieżowy ośrodek wychowawczy współpracuje z Rzecznikiem Praw Obywatelskich pełniącym funkcję krajowego mechanizmu prewencji, </w:t>
            </w:r>
          </w:p>
          <w:p w:rsidR="00BC5D14" w:rsidRPr="00BC5D14" w:rsidRDefault="00BC5D14" w:rsidP="00BC5D14">
            <w:pPr>
              <w:numPr>
                <w:ilvl w:val="0"/>
                <w:numId w:val="9"/>
              </w:numPr>
              <w:ind w:left="176" w:hanging="176"/>
              <w:rPr>
                <w:rFonts w:ascii="Arial Narrow" w:hAnsi="Arial Narrow"/>
                <w:color w:val="00B050"/>
                <w:sz w:val="20"/>
                <w:szCs w:val="20"/>
              </w:rPr>
            </w:pPr>
            <w:r w:rsidRPr="00BC5D14">
              <w:rPr>
                <w:rFonts w:ascii="Arial Narrow" w:hAnsi="Arial Narrow"/>
                <w:color w:val="00B050"/>
                <w:sz w:val="20"/>
                <w:szCs w:val="20"/>
              </w:rPr>
              <w:t>rozszerzenia zakresu zadań zapewnianych przez specjalny ośrodek szkolno-wychowawczy i specjalny ośrodek wychowawczy,</w:t>
            </w:r>
          </w:p>
          <w:p w:rsidR="00BC5D14" w:rsidRPr="00BC5D14" w:rsidRDefault="00BC5D14" w:rsidP="00BC5D14">
            <w:pPr>
              <w:numPr>
                <w:ilvl w:val="0"/>
                <w:numId w:val="9"/>
              </w:numPr>
              <w:ind w:left="176" w:hanging="176"/>
              <w:rPr>
                <w:rFonts w:ascii="Arial Narrow" w:hAnsi="Arial Narrow"/>
                <w:color w:val="00B050"/>
                <w:sz w:val="20"/>
                <w:szCs w:val="20"/>
              </w:rPr>
            </w:pPr>
            <w:r w:rsidRPr="00BC5D14">
              <w:rPr>
                <w:rFonts w:ascii="Arial Narrow" w:hAnsi="Arial Narrow"/>
                <w:color w:val="00B050"/>
                <w:sz w:val="20"/>
                <w:szCs w:val="20"/>
              </w:rPr>
              <w:t>zatrudniania psychologa, pedagoga i innych specjalistów w specjalnym ośrodku wychowawczym,</w:t>
            </w:r>
          </w:p>
          <w:p w:rsidR="00BC5D14" w:rsidRPr="00BC5D14" w:rsidRDefault="00BC5D14" w:rsidP="00BC5D14">
            <w:pPr>
              <w:numPr>
                <w:ilvl w:val="0"/>
                <w:numId w:val="9"/>
              </w:numPr>
              <w:spacing w:after="60"/>
              <w:ind w:left="176" w:hanging="176"/>
              <w:rPr>
                <w:rFonts w:ascii="Arial Narrow" w:hAnsi="Arial Narrow"/>
                <w:color w:val="00B050"/>
                <w:sz w:val="20"/>
                <w:szCs w:val="20"/>
              </w:rPr>
            </w:pPr>
            <w:r w:rsidRPr="00BC5D14">
              <w:rPr>
                <w:rFonts w:ascii="Arial Narrow" w:hAnsi="Arial Narrow"/>
                <w:color w:val="00B050"/>
                <w:sz w:val="20"/>
                <w:szCs w:val="20"/>
              </w:rPr>
              <w:t>współpracy specjalnego ośrodka wychowawczego ze szkołą, do której uczęszcza wychowanek.</w:t>
            </w:r>
          </w:p>
        </w:tc>
        <w:tc>
          <w:tcPr>
            <w:tcW w:w="1276" w:type="dxa"/>
            <w:shd w:val="clear" w:color="auto" w:fill="FFFFFF"/>
          </w:tcPr>
          <w:p w:rsidR="00BC5D14" w:rsidRPr="00BC5D14" w:rsidRDefault="00BC5D14" w:rsidP="005F1E78">
            <w:pPr>
              <w:spacing w:before="60" w:after="60"/>
              <w:jc w:val="center"/>
              <w:rPr>
                <w:rFonts w:ascii="Arial Narrow" w:hAnsi="Arial Narrow"/>
                <w:color w:val="00B050"/>
                <w:sz w:val="20"/>
                <w:szCs w:val="20"/>
              </w:rPr>
            </w:pPr>
            <w:r w:rsidRPr="00BC5D14">
              <w:rPr>
                <w:rFonts w:ascii="Arial Narrow" w:hAnsi="Arial Narrow"/>
                <w:color w:val="00B050"/>
                <w:sz w:val="20"/>
                <w:szCs w:val="20"/>
              </w:rPr>
              <w:t>III kwartał</w:t>
            </w:r>
            <w:r w:rsidRPr="00BC5D14">
              <w:rPr>
                <w:rFonts w:ascii="Arial Narrow" w:hAnsi="Arial Narrow"/>
                <w:color w:val="00B050"/>
                <w:sz w:val="20"/>
                <w:szCs w:val="20"/>
              </w:rPr>
              <w:br/>
              <w:t>2017 r.</w:t>
            </w:r>
          </w:p>
        </w:tc>
        <w:tc>
          <w:tcPr>
            <w:tcW w:w="1701" w:type="dxa"/>
            <w:shd w:val="clear" w:color="auto" w:fill="FFFFFF"/>
          </w:tcPr>
          <w:p w:rsidR="00BC5D14" w:rsidRPr="00BC5D14" w:rsidRDefault="00BC5D14" w:rsidP="005F1E78">
            <w:pPr>
              <w:spacing w:before="60"/>
              <w:jc w:val="center"/>
              <w:rPr>
                <w:rFonts w:ascii="Arial Narrow" w:hAnsi="Arial Narrow"/>
                <w:color w:val="00B050"/>
                <w:sz w:val="20"/>
                <w:szCs w:val="20"/>
              </w:rPr>
            </w:pPr>
            <w:r w:rsidRPr="00BC5D14">
              <w:rPr>
                <w:rFonts w:ascii="Arial Narrow" w:hAnsi="Arial Narrow"/>
                <w:color w:val="00B050"/>
                <w:sz w:val="20"/>
                <w:szCs w:val="20"/>
              </w:rPr>
              <w:t xml:space="preserve">Joanna </w:t>
            </w:r>
            <w:r w:rsidRPr="00BC5D14">
              <w:rPr>
                <w:rFonts w:ascii="Arial Narrow" w:hAnsi="Arial Narrow"/>
                <w:color w:val="00B050"/>
                <w:sz w:val="20"/>
                <w:szCs w:val="20"/>
              </w:rPr>
              <w:br/>
              <w:t>Kasińska-Popiel</w:t>
            </w:r>
            <w:r w:rsidRPr="00BC5D14">
              <w:rPr>
                <w:rFonts w:ascii="Arial Narrow" w:hAnsi="Arial Narrow"/>
                <w:color w:val="00B050"/>
                <w:sz w:val="20"/>
                <w:szCs w:val="20"/>
              </w:rPr>
              <w:br/>
              <w:t>- główny specjalista</w:t>
            </w:r>
          </w:p>
          <w:p w:rsidR="00BC5D14" w:rsidRPr="00BC5D14" w:rsidRDefault="00BC5D14" w:rsidP="005F1E78">
            <w:pPr>
              <w:jc w:val="center"/>
              <w:rPr>
                <w:rFonts w:ascii="Arial Narrow" w:hAnsi="Arial Narrow"/>
                <w:color w:val="00B050"/>
                <w:sz w:val="20"/>
                <w:szCs w:val="20"/>
              </w:rPr>
            </w:pPr>
          </w:p>
          <w:p w:rsidR="00BC5D14" w:rsidRPr="00BC5D14" w:rsidRDefault="00BC5D14" w:rsidP="005F1E78">
            <w:pPr>
              <w:jc w:val="center"/>
              <w:rPr>
                <w:rFonts w:ascii="Arial Narrow" w:hAnsi="Arial Narrow"/>
                <w:b/>
                <w:color w:val="00B050"/>
                <w:sz w:val="20"/>
                <w:szCs w:val="20"/>
              </w:rPr>
            </w:pPr>
            <w:r w:rsidRPr="00BC5D14">
              <w:rPr>
                <w:rFonts w:ascii="Arial Narrow" w:hAnsi="Arial Narrow"/>
                <w:b/>
                <w:color w:val="00B050"/>
                <w:sz w:val="20"/>
                <w:szCs w:val="20"/>
              </w:rPr>
              <w:t xml:space="preserve">Departament Wychowania </w:t>
            </w:r>
            <w:r w:rsidRPr="00BC5D14">
              <w:rPr>
                <w:rFonts w:ascii="Arial Narrow" w:hAnsi="Arial Narrow"/>
                <w:b/>
                <w:color w:val="00B050"/>
                <w:sz w:val="20"/>
                <w:szCs w:val="20"/>
              </w:rPr>
              <w:br/>
              <w:t>i Kształcenia Integracyjnego</w:t>
            </w:r>
          </w:p>
        </w:tc>
      </w:tr>
    </w:tbl>
    <w:p w:rsidR="00911202" w:rsidRPr="004E207A" w:rsidRDefault="00911202" w:rsidP="004C5455">
      <w:pPr>
        <w:pStyle w:val="menfont"/>
        <w:shd w:val="clear" w:color="auto" w:fill="FFFFFF" w:themeFill="background1"/>
        <w:rPr>
          <w:sz w:val="16"/>
          <w:szCs w:val="16"/>
        </w:rPr>
      </w:pPr>
    </w:p>
    <w:sectPr w:rsidR="00911202" w:rsidRPr="004E207A" w:rsidSect="00162E54">
      <w:footerReference w:type="default" r:id="rId121"/>
      <w:headerReference w:type="first" r:id="rId122"/>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52" w:rsidRDefault="00777D52">
      <w:r>
        <w:separator/>
      </w:r>
    </w:p>
  </w:endnote>
  <w:endnote w:type="continuationSeparator" w:id="0">
    <w:p w:rsidR="00777D52" w:rsidRDefault="0077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BB" w:rsidRPr="00162E54" w:rsidRDefault="001F43BB">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934EF4">
      <w:rPr>
        <w:rFonts w:ascii="Arial Narrow" w:hAnsi="Arial Narrow"/>
        <w:noProof/>
        <w:sz w:val="16"/>
        <w:szCs w:val="16"/>
      </w:rPr>
      <w:t>42</w:t>
    </w:r>
    <w:r w:rsidRPr="00162E54">
      <w:rPr>
        <w:rFonts w:ascii="Arial Narrow" w:hAnsi="Arial Narrow"/>
        <w:sz w:val="16"/>
        <w:szCs w:val="16"/>
      </w:rPr>
      <w:fldChar w:fldCharType="end"/>
    </w:r>
  </w:p>
  <w:p w:rsidR="001F43BB" w:rsidRDefault="001F43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52" w:rsidRDefault="00777D52">
      <w:r>
        <w:separator/>
      </w:r>
    </w:p>
  </w:footnote>
  <w:footnote w:type="continuationSeparator" w:id="0">
    <w:p w:rsidR="00777D52" w:rsidRDefault="00777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BB" w:rsidRDefault="001F43BB" w:rsidP="00505043">
    <w:pPr>
      <w:pStyle w:val="Nagwek"/>
    </w:pPr>
  </w:p>
  <w:p w:rsidR="001F43BB" w:rsidRDefault="001F43BB" w:rsidP="00505043">
    <w:pPr>
      <w:pStyle w:val="Nagwek"/>
      <w:rPr>
        <w:sz w:val="28"/>
      </w:rPr>
    </w:pPr>
  </w:p>
  <w:p w:rsidR="001F43BB" w:rsidRDefault="001F43BB" w:rsidP="00505043">
    <w:pPr>
      <w:pStyle w:val="Nagwek"/>
      <w:rPr>
        <w:sz w:val="28"/>
      </w:rPr>
    </w:pPr>
  </w:p>
  <w:p w:rsidR="001F43BB" w:rsidRDefault="001F43BB" w:rsidP="00505043">
    <w:pPr>
      <w:pStyle w:val="Nagwek"/>
      <w:rPr>
        <w:sz w:val="28"/>
      </w:rPr>
    </w:pPr>
  </w:p>
  <w:p w:rsidR="001F43BB" w:rsidRDefault="001F43BB" w:rsidP="00505043">
    <w:pPr>
      <w:pStyle w:val="Nagwek"/>
      <w:rPr>
        <w:sz w:val="28"/>
      </w:rPr>
    </w:pPr>
  </w:p>
  <w:p w:rsidR="001F43BB" w:rsidRPr="002E763F" w:rsidRDefault="001F43BB" w:rsidP="00505043">
    <w:pPr>
      <w:pStyle w:val="Nagwek"/>
      <w:rPr>
        <w:sz w:val="28"/>
      </w:rPr>
    </w:pPr>
  </w:p>
  <w:p w:rsidR="001F43BB" w:rsidRPr="00F030A2" w:rsidRDefault="001F43BB"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3">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51A6"/>
    <w:rsid w:val="00037020"/>
    <w:rsid w:val="00040109"/>
    <w:rsid w:val="000404C3"/>
    <w:rsid w:val="000425E2"/>
    <w:rsid w:val="00042E6D"/>
    <w:rsid w:val="00047D6E"/>
    <w:rsid w:val="00050282"/>
    <w:rsid w:val="00055E22"/>
    <w:rsid w:val="000612D4"/>
    <w:rsid w:val="00064F8F"/>
    <w:rsid w:val="00065337"/>
    <w:rsid w:val="00066C47"/>
    <w:rsid w:val="00071941"/>
    <w:rsid w:val="00073FFB"/>
    <w:rsid w:val="0008130F"/>
    <w:rsid w:val="00083332"/>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1241"/>
    <w:rsid w:val="00144CAA"/>
    <w:rsid w:val="00144CD3"/>
    <w:rsid w:val="00162E54"/>
    <w:rsid w:val="00164F82"/>
    <w:rsid w:val="00165CBD"/>
    <w:rsid w:val="001661E4"/>
    <w:rsid w:val="0017538B"/>
    <w:rsid w:val="0018131B"/>
    <w:rsid w:val="00183DF5"/>
    <w:rsid w:val="001868A6"/>
    <w:rsid w:val="001905E5"/>
    <w:rsid w:val="00190DF4"/>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E2271"/>
    <w:rsid w:val="001E5A40"/>
    <w:rsid w:val="001F43BB"/>
    <w:rsid w:val="001F5326"/>
    <w:rsid w:val="001F7741"/>
    <w:rsid w:val="002006D0"/>
    <w:rsid w:val="002035BA"/>
    <w:rsid w:val="002066BD"/>
    <w:rsid w:val="002070A6"/>
    <w:rsid w:val="00210D81"/>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E8A"/>
    <w:rsid w:val="00296635"/>
    <w:rsid w:val="002A247A"/>
    <w:rsid w:val="002A2648"/>
    <w:rsid w:val="002A57D6"/>
    <w:rsid w:val="002B2222"/>
    <w:rsid w:val="002B6F11"/>
    <w:rsid w:val="002C20B5"/>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6C23"/>
    <w:rsid w:val="0031288A"/>
    <w:rsid w:val="00312C81"/>
    <w:rsid w:val="003244AD"/>
    <w:rsid w:val="003304B4"/>
    <w:rsid w:val="00334A3E"/>
    <w:rsid w:val="00335FAB"/>
    <w:rsid w:val="00341FA2"/>
    <w:rsid w:val="003421EB"/>
    <w:rsid w:val="00353DDE"/>
    <w:rsid w:val="00355CAD"/>
    <w:rsid w:val="003560FE"/>
    <w:rsid w:val="00360C53"/>
    <w:rsid w:val="0036185A"/>
    <w:rsid w:val="00376711"/>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244C"/>
    <w:rsid w:val="004027F3"/>
    <w:rsid w:val="00406C41"/>
    <w:rsid w:val="0041037C"/>
    <w:rsid w:val="004114B3"/>
    <w:rsid w:val="00422CBE"/>
    <w:rsid w:val="00427055"/>
    <w:rsid w:val="00427AA2"/>
    <w:rsid w:val="004306D9"/>
    <w:rsid w:val="004355ED"/>
    <w:rsid w:val="00436B61"/>
    <w:rsid w:val="00437D6F"/>
    <w:rsid w:val="00441980"/>
    <w:rsid w:val="004430EC"/>
    <w:rsid w:val="004436EB"/>
    <w:rsid w:val="0044674C"/>
    <w:rsid w:val="00452BBB"/>
    <w:rsid w:val="0045615E"/>
    <w:rsid w:val="00456B40"/>
    <w:rsid w:val="004635E8"/>
    <w:rsid w:val="004647E6"/>
    <w:rsid w:val="00470B73"/>
    <w:rsid w:val="00473F01"/>
    <w:rsid w:val="00480E3E"/>
    <w:rsid w:val="00481AFC"/>
    <w:rsid w:val="00483ECF"/>
    <w:rsid w:val="0048427E"/>
    <w:rsid w:val="0048630F"/>
    <w:rsid w:val="00487A5B"/>
    <w:rsid w:val="00493130"/>
    <w:rsid w:val="004A31C9"/>
    <w:rsid w:val="004B2F97"/>
    <w:rsid w:val="004B75E9"/>
    <w:rsid w:val="004C4CFE"/>
    <w:rsid w:val="004C5455"/>
    <w:rsid w:val="004D3E7B"/>
    <w:rsid w:val="004E207A"/>
    <w:rsid w:val="004E2FD4"/>
    <w:rsid w:val="004F0042"/>
    <w:rsid w:val="004F21D5"/>
    <w:rsid w:val="005022C7"/>
    <w:rsid w:val="00502579"/>
    <w:rsid w:val="005034B6"/>
    <w:rsid w:val="00505043"/>
    <w:rsid w:val="00510B02"/>
    <w:rsid w:val="00511B59"/>
    <w:rsid w:val="005127F1"/>
    <w:rsid w:val="00521BE2"/>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A4A0F"/>
    <w:rsid w:val="005A6030"/>
    <w:rsid w:val="005A73D5"/>
    <w:rsid w:val="005B1941"/>
    <w:rsid w:val="005B41CC"/>
    <w:rsid w:val="005C3358"/>
    <w:rsid w:val="005C5BF9"/>
    <w:rsid w:val="005C6B55"/>
    <w:rsid w:val="005D1FEC"/>
    <w:rsid w:val="005D292F"/>
    <w:rsid w:val="005D3D88"/>
    <w:rsid w:val="005D3D8B"/>
    <w:rsid w:val="005E1A46"/>
    <w:rsid w:val="005E4CA4"/>
    <w:rsid w:val="005E6630"/>
    <w:rsid w:val="005F01D5"/>
    <w:rsid w:val="005F1E78"/>
    <w:rsid w:val="005F3FF9"/>
    <w:rsid w:val="005F5F96"/>
    <w:rsid w:val="005F6FA3"/>
    <w:rsid w:val="005F7A87"/>
    <w:rsid w:val="006000B2"/>
    <w:rsid w:val="006008C2"/>
    <w:rsid w:val="00600FE0"/>
    <w:rsid w:val="006022BA"/>
    <w:rsid w:val="00605C73"/>
    <w:rsid w:val="00607ECE"/>
    <w:rsid w:val="0061332F"/>
    <w:rsid w:val="00613A04"/>
    <w:rsid w:val="00613D31"/>
    <w:rsid w:val="00614C0C"/>
    <w:rsid w:val="00622DBF"/>
    <w:rsid w:val="00624C99"/>
    <w:rsid w:val="00631D8B"/>
    <w:rsid w:val="0063311B"/>
    <w:rsid w:val="00640FE7"/>
    <w:rsid w:val="00641B4E"/>
    <w:rsid w:val="006451D4"/>
    <w:rsid w:val="00662D0D"/>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5BDE"/>
    <w:rsid w:val="006B7C34"/>
    <w:rsid w:val="006C1810"/>
    <w:rsid w:val="006C3E76"/>
    <w:rsid w:val="006C5278"/>
    <w:rsid w:val="006D53A7"/>
    <w:rsid w:val="006D5F89"/>
    <w:rsid w:val="006D74B1"/>
    <w:rsid w:val="006E4645"/>
    <w:rsid w:val="006E47F3"/>
    <w:rsid w:val="006E6CD2"/>
    <w:rsid w:val="006F12A3"/>
    <w:rsid w:val="006F17ED"/>
    <w:rsid w:val="00700F2A"/>
    <w:rsid w:val="0070584B"/>
    <w:rsid w:val="007076CE"/>
    <w:rsid w:val="00707D83"/>
    <w:rsid w:val="00724732"/>
    <w:rsid w:val="007259C8"/>
    <w:rsid w:val="0073171F"/>
    <w:rsid w:val="0073336A"/>
    <w:rsid w:val="007344EA"/>
    <w:rsid w:val="00737280"/>
    <w:rsid w:val="007372C9"/>
    <w:rsid w:val="00741250"/>
    <w:rsid w:val="007432D9"/>
    <w:rsid w:val="00743817"/>
    <w:rsid w:val="00743D9B"/>
    <w:rsid w:val="00745FE3"/>
    <w:rsid w:val="00752E83"/>
    <w:rsid w:val="00753BBC"/>
    <w:rsid w:val="007570D6"/>
    <w:rsid w:val="00760E3E"/>
    <w:rsid w:val="00763E6A"/>
    <w:rsid w:val="00764BA4"/>
    <w:rsid w:val="00764F99"/>
    <w:rsid w:val="00774108"/>
    <w:rsid w:val="007764F7"/>
    <w:rsid w:val="00776C1F"/>
    <w:rsid w:val="00777D52"/>
    <w:rsid w:val="007818C2"/>
    <w:rsid w:val="00781B51"/>
    <w:rsid w:val="00782B1E"/>
    <w:rsid w:val="0078362B"/>
    <w:rsid w:val="00783BCE"/>
    <w:rsid w:val="00791FC6"/>
    <w:rsid w:val="007950B3"/>
    <w:rsid w:val="00796717"/>
    <w:rsid w:val="007A1747"/>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6068"/>
    <w:rsid w:val="00816D00"/>
    <w:rsid w:val="00821F92"/>
    <w:rsid w:val="00823BF0"/>
    <w:rsid w:val="00833F3A"/>
    <w:rsid w:val="00843CE2"/>
    <w:rsid w:val="00844CE4"/>
    <w:rsid w:val="00845CC0"/>
    <w:rsid w:val="008461E8"/>
    <w:rsid w:val="00846E6F"/>
    <w:rsid w:val="00851D82"/>
    <w:rsid w:val="00853C65"/>
    <w:rsid w:val="00854F3E"/>
    <w:rsid w:val="008551D6"/>
    <w:rsid w:val="00856B8E"/>
    <w:rsid w:val="008645A3"/>
    <w:rsid w:val="00866166"/>
    <w:rsid w:val="00867E32"/>
    <w:rsid w:val="00873D1B"/>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7C54"/>
    <w:rsid w:val="009B0182"/>
    <w:rsid w:val="009C1383"/>
    <w:rsid w:val="009C1CC4"/>
    <w:rsid w:val="009C1D73"/>
    <w:rsid w:val="009C4F15"/>
    <w:rsid w:val="009D1D87"/>
    <w:rsid w:val="009D6371"/>
    <w:rsid w:val="009E0370"/>
    <w:rsid w:val="009E084C"/>
    <w:rsid w:val="009E28A0"/>
    <w:rsid w:val="009E5A51"/>
    <w:rsid w:val="009E769F"/>
    <w:rsid w:val="009F11C7"/>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2405"/>
    <w:rsid w:val="00AB5FAB"/>
    <w:rsid w:val="00AB6995"/>
    <w:rsid w:val="00AC66CC"/>
    <w:rsid w:val="00AD1C32"/>
    <w:rsid w:val="00AD337E"/>
    <w:rsid w:val="00AD7225"/>
    <w:rsid w:val="00AD7982"/>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52B49"/>
    <w:rsid w:val="00B56D2A"/>
    <w:rsid w:val="00B5751C"/>
    <w:rsid w:val="00B62407"/>
    <w:rsid w:val="00B62861"/>
    <w:rsid w:val="00B62ABE"/>
    <w:rsid w:val="00B633F1"/>
    <w:rsid w:val="00B639DA"/>
    <w:rsid w:val="00B66BFE"/>
    <w:rsid w:val="00B75333"/>
    <w:rsid w:val="00B8696C"/>
    <w:rsid w:val="00B936A4"/>
    <w:rsid w:val="00B943CD"/>
    <w:rsid w:val="00B96133"/>
    <w:rsid w:val="00BA188B"/>
    <w:rsid w:val="00BA2F9D"/>
    <w:rsid w:val="00BA4E79"/>
    <w:rsid w:val="00BA5296"/>
    <w:rsid w:val="00BA72D1"/>
    <w:rsid w:val="00BB0982"/>
    <w:rsid w:val="00BB188A"/>
    <w:rsid w:val="00BB3069"/>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A0C"/>
    <w:rsid w:val="00C30509"/>
    <w:rsid w:val="00C32375"/>
    <w:rsid w:val="00C33982"/>
    <w:rsid w:val="00C375BD"/>
    <w:rsid w:val="00C3773D"/>
    <w:rsid w:val="00C4118C"/>
    <w:rsid w:val="00C46A3A"/>
    <w:rsid w:val="00C53DFC"/>
    <w:rsid w:val="00C5595D"/>
    <w:rsid w:val="00C55C4E"/>
    <w:rsid w:val="00C609DB"/>
    <w:rsid w:val="00C65501"/>
    <w:rsid w:val="00C7146D"/>
    <w:rsid w:val="00C7225C"/>
    <w:rsid w:val="00C7438C"/>
    <w:rsid w:val="00C76D29"/>
    <w:rsid w:val="00C84C4F"/>
    <w:rsid w:val="00C87308"/>
    <w:rsid w:val="00C94D3D"/>
    <w:rsid w:val="00C97542"/>
    <w:rsid w:val="00CA00DC"/>
    <w:rsid w:val="00CB4B5F"/>
    <w:rsid w:val="00CD333B"/>
    <w:rsid w:val="00CD5AC3"/>
    <w:rsid w:val="00CD643C"/>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621F9"/>
    <w:rsid w:val="00D63866"/>
    <w:rsid w:val="00D65541"/>
    <w:rsid w:val="00D667D0"/>
    <w:rsid w:val="00D70715"/>
    <w:rsid w:val="00D805B4"/>
    <w:rsid w:val="00D810BE"/>
    <w:rsid w:val="00D81E5D"/>
    <w:rsid w:val="00D830CA"/>
    <w:rsid w:val="00D83AAA"/>
    <w:rsid w:val="00D934C4"/>
    <w:rsid w:val="00DA4CB4"/>
    <w:rsid w:val="00DA511B"/>
    <w:rsid w:val="00DA5AA1"/>
    <w:rsid w:val="00DB2236"/>
    <w:rsid w:val="00DB2854"/>
    <w:rsid w:val="00DB385F"/>
    <w:rsid w:val="00DB3A91"/>
    <w:rsid w:val="00DB659D"/>
    <w:rsid w:val="00DB677E"/>
    <w:rsid w:val="00DB6B33"/>
    <w:rsid w:val="00DC153C"/>
    <w:rsid w:val="00DC6841"/>
    <w:rsid w:val="00DD7A60"/>
    <w:rsid w:val="00DE03FC"/>
    <w:rsid w:val="00DE4AFC"/>
    <w:rsid w:val="00DE6714"/>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70A5C"/>
    <w:rsid w:val="00E9195C"/>
    <w:rsid w:val="00E9596E"/>
    <w:rsid w:val="00EA2502"/>
    <w:rsid w:val="00EA42D5"/>
    <w:rsid w:val="00EB0056"/>
    <w:rsid w:val="00EB52FA"/>
    <w:rsid w:val="00EC7F9C"/>
    <w:rsid w:val="00ED080E"/>
    <w:rsid w:val="00ED2768"/>
    <w:rsid w:val="00EE42D4"/>
    <w:rsid w:val="00EF1B39"/>
    <w:rsid w:val="00EF44B2"/>
    <w:rsid w:val="00EF4A4F"/>
    <w:rsid w:val="00EF7F41"/>
    <w:rsid w:val="00F02484"/>
    <w:rsid w:val="00F030A2"/>
    <w:rsid w:val="00F1264B"/>
    <w:rsid w:val="00F1477A"/>
    <w:rsid w:val="00F2393D"/>
    <w:rsid w:val="00F3479D"/>
    <w:rsid w:val="00F3562C"/>
    <w:rsid w:val="00F40E1C"/>
    <w:rsid w:val="00F43242"/>
    <w:rsid w:val="00F47A88"/>
    <w:rsid w:val="00F526B8"/>
    <w:rsid w:val="00F559B5"/>
    <w:rsid w:val="00F63932"/>
    <w:rsid w:val="00F67965"/>
    <w:rsid w:val="00F80C0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D2D7B"/>
    <w:rsid w:val="00FD5EF6"/>
    <w:rsid w:val="00FD75B7"/>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7/1652/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597/1" TargetMode="External"/><Relationship Id="rId89" Type="http://schemas.openxmlformats.org/officeDocument/2006/relationships/hyperlink" Target="http://dziennikustaw.gov.pl/du/2017/630/1" TargetMode="External"/><Relationship Id="rId112" Type="http://schemas.openxmlformats.org/officeDocument/2006/relationships/hyperlink" Target="http://dziennikustaw.gov.pl/DU/2017/1603" TargetMode="Externa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13/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dziennikustaw.gov.pl/du/2017/1655/1" TargetMode="External"/><Relationship Id="rId102" Type="http://schemas.openxmlformats.org/officeDocument/2006/relationships/hyperlink" Target="http://dziennikustaw.gov.pl/du/2017/1562/1"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591/1" TargetMode="External"/><Relationship Id="rId90" Type="http://schemas.openxmlformats.org/officeDocument/2006/relationships/hyperlink" Target="http://dziennikustaw.gov.pl/du/2017/1147/1" TargetMode="External"/><Relationship Id="rId95" Type="http://schemas.openxmlformats.org/officeDocument/2006/relationships/hyperlink" Target="http://dziennikustaw.gov.pl/du/2017/1117/1" TargetMode="External"/><Relationship Id="rId19" Type="http://schemas.openxmlformats.org/officeDocument/2006/relationships/hyperlink" Target="http://www.dziennikustaw.gov.pl/du/2016/895/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56" Type="http://schemas.openxmlformats.org/officeDocument/2006/relationships/hyperlink" Target="http://dziennikustaw.gov.pl/du/2017/1268/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32/1" TargetMode="External"/><Relationship Id="rId105" Type="http://schemas.openxmlformats.org/officeDocument/2006/relationships/hyperlink" Target="http://dziennikustaw.gov.pl/DU/2017/1399" TargetMode="External"/><Relationship Id="rId113" Type="http://schemas.openxmlformats.org/officeDocument/2006/relationships/hyperlink" Target="http://dziennikustaw.gov.pl/du/2017/1649/1" TargetMode="External"/><Relationship Id="rId118" Type="http://schemas.openxmlformats.org/officeDocument/2006/relationships/hyperlink" Target="http://dziennikustaw.gov.pl/du/2017/1647/1" TargetMode="External"/><Relationship Id="rId8" Type="http://schemas.openxmlformats.org/officeDocument/2006/relationships/endnotes" Target="endnotes.xm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80" Type="http://schemas.openxmlformats.org/officeDocument/2006/relationships/hyperlink" Target="http://dziennikustaw.gov.pl/du/2017/1578/1" TargetMode="External"/><Relationship Id="rId85" Type="http://schemas.openxmlformats.org/officeDocument/2006/relationships/hyperlink" Target="http://dziennikustaw.gov.pl/du/2017/1587/1" TargetMode="External"/><Relationship Id="rId93" Type="http://schemas.openxmlformats.org/officeDocument/2006/relationships/hyperlink" Target="http://dziennikustaw.gov.pl/du/2017/590/1" TargetMode="External"/><Relationship Id="rId98" Type="http://schemas.openxmlformats.org/officeDocument/2006/relationships/hyperlink" Target="http://dziennikustaw.gov.pl/du/2017/1663/1"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498/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46" Type="http://schemas.openxmlformats.org/officeDocument/2006/relationships/hyperlink" Target="http://dziennikustaw.gov.pl/DU/2017/52" TargetMode="External"/><Relationship Id="rId59" Type="http://schemas.openxmlformats.org/officeDocument/2006/relationships/hyperlink" Target="http://dziennikustaw.gov.pl/du/2016/2223/1" TargetMode="External"/><Relationship Id="rId67" Type="http://schemas.openxmlformats.org/officeDocument/2006/relationships/hyperlink" Target="http://dziennikustaw.gov.pl/du/2017/649/1" TargetMode="External"/><Relationship Id="rId103" Type="http://schemas.openxmlformats.org/officeDocument/2006/relationships/hyperlink" Target="http://dziennikustaw.gov.pl/du/2017/1083/1" TargetMode="External"/><Relationship Id="rId108" Type="http://schemas.openxmlformats.org/officeDocument/2006/relationships/hyperlink" Target="http://dziennikustaw.gov.pl/du/2017/1658/1" TargetMode="External"/><Relationship Id="rId116" Type="http://schemas.openxmlformats.org/officeDocument/2006/relationships/hyperlink" Target="http://dziennikustaw.gov.pl/du/2017/1643/1" TargetMode="External"/><Relationship Id="rId124" Type="http://schemas.openxmlformats.org/officeDocument/2006/relationships/theme" Target="theme/theme1.xm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54" Type="http://schemas.openxmlformats.org/officeDocument/2006/relationships/hyperlink" Target="http://dziennikustaw.gov.pl/du/2016/1691/1" TargetMode="External"/><Relationship Id="rId62" Type="http://schemas.openxmlformats.org/officeDocument/2006/relationships/hyperlink" Target="http://dziennikustaw.gov.pl/du/2017/610/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83" Type="http://schemas.openxmlformats.org/officeDocument/2006/relationships/hyperlink" Target="http://dziennikustaw.gov.pl/du/2017/1654/1" TargetMode="External"/><Relationship Id="rId88" Type="http://schemas.openxmlformats.org/officeDocument/2006/relationships/hyperlink" Target="http://dziennikustaw.gov.pl/DU/2017/764" TargetMode="External"/><Relationship Id="rId91" Type="http://schemas.openxmlformats.org/officeDocument/2006/relationships/hyperlink" Target="http://dziennikustaw.gov.pl/DU/2017/1534" TargetMode="External"/><Relationship Id="rId96" Type="http://schemas.openxmlformats.org/officeDocument/2006/relationships/hyperlink" Target="http://dziennikustaw.gov.pl/du/2017/1239/1" TargetMode="External"/><Relationship Id="rId111" Type="http://schemas.openxmlformats.org/officeDocument/2006/relationships/hyperlink" Target="http://dziennikustaw.gov.pl/du/2017/1657/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1653/1" TargetMode="External"/><Relationship Id="rId114" Type="http://schemas.openxmlformats.org/officeDocument/2006/relationships/hyperlink" Target="http://dziennikustaw.gov.pl/du/2017/1651/1" TargetMode="External"/><Relationship Id="rId119" Type="http://schemas.openxmlformats.org/officeDocument/2006/relationships/hyperlink" Target="http://dziennikustaw.gov.pl/du/2017/1634/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616/1" TargetMode="External"/><Relationship Id="rId86" Type="http://schemas.openxmlformats.org/officeDocument/2006/relationships/hyperlink" Target="http://dziennikustaw.gov.pl/DU/2017/818" TargetMode="External"/><Relationship Id="rId94" Type="http://schemas.openxmlformats.org/officeDocument/2006/relationships/hyperlink" Target="http://dziennikustaw.gov.pl/du/2017/794/1" TargetMode="External"/><Relationship Id="rId99" Type="http://schemas.openxmlformats.org/officeDocument/2006/relationships/hyperlink" Target="http://dziennikustaw.gov.pl/DU/2017/1607" TargetMode="External"/><Relationship Id="rId101" Type="http://schemas.openxmlformats.org/officeDocument/2006/relationships/hyperlink" Target="http://dziennikustaw.gov.pl/DU/2017/1451"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11/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644/1" TargetMode="External"/><Relationship Id="rId104" Type="http://schemas.openxmlformats.org/officeDocument/2006/relationships/hyperlink" Target="http://dziennikustaw.gov.pl/du/2017/1635/1" TargetMode="External"/><Relationship Id="rId120" Type="http://schemas.openxmlformats.org/officeDocument/2006/relationships/hyperlink" Target="http://dziennikustaw.gov.pl/du/2017/1628/1" TargetMode="External"/><Relationship Id="rId7" Type="http://schemas.openxmlformats.org/officeDocument/2006/relationships/footnotes" Target="foot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12"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1625/1" TargetMode="External"/><Relationship Id="rId110" Type="http://schemas.openxmlformats.org/officeDocument/2006/relationships/hyperlink" Target="http://dziennikustaw.gov.pl/du/2017/1642/1" TargetMode="External"/><Relationship Id="rId115" Type="http://schemas.openxmlformats.org/officeDocument/2006/relationships/hyperlink" Target="http://dziennikustaw.gov.pl/du/2017/165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C268-7D9B-4077-938C-97E344BB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22066</Words>
  <Characters>148184</Characters>
  <Application>Microsoft Office Word</Application>
  <DocSecurity>0</DocSecurity>
  <Lines>1234</Lines>
  <Paragraphs>339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169911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2017-09-05T10:31:00Z</dcterms:created>
  <dcterms:modified xsi:type="dcterms:W3CDTF">2017-09-05T10:31:00Z</dcterms:modified>
</cp:coreProperties>
</file>