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2AA48" w14:textId="75F10A0F" w:rsidR="00DF1864" w:rsidRPr="00DF1864" w:rsidRDefault="00DF1864" w:rsidP="00DF1864">
      <w:pPr>
        <w:pStyle w:val="OZNRODZAKTUtznustawalubrozporzdzenieiorganwydajcy"/>
      </w:pPr>
      <w:bookmarkStart w:id="0" w:name="_GoBack"/>
      <w:bookmarkEnd w:id="0"/>
      <w:r w:rsidRPr="00DF1864">
        <w:rPr>
          <w:rStyle w:val="BEZWERSALIKW"/>
        </w:rPr>
        <w:t>ZARZĄDZENIE</w:t>
      </w:r>
      <w:r w:rsidRPr="00DF1864">
        <w:t xml:space="preserve"> NR </w:t>
      </w:r>
      <w:r w:rsidR="00F46076">
        <w:t>14</w:t>
      </w:r>
    </w:p>
    <w:p w14:paraId="31CB737C" w14:textId="77777777" w:rsidR="00DF1864" w:rsidRPr="00DF1864" w:rsidRDefault="00DF1864" w:rsidP="00DF1864">
      <w:pPr>
        <w:pStyle w:val="OZNRODZAKTUtznustawalubrozporzdzenieiorganwydajcy"/>
      </w:pPr>
      <w:r w:rsidRPr="00DF1864">
        <w:t>MINISTRA EDUKACJI NARODOWEJ</w:t>
      </w:r>
      <w:r w:rsidRPr="00DF1864">
        <w:rPr>
          <w:rStyle w:val="IGindeksgrny"/>
        </w:rPr>
        <w:footnoteReference w:id="1"/>
      </w:r>
      <w:r w:rsidRPr="00DF1864">
        <w:rPr>
          <w:rStyle w:val="IGindeksgrny"/>
        </w:rPr>
        <w:t>)</w:t>
      </w:r>
    </w:p>
    <w:p w14:paraId="651A2207" w14:textId="54699FBC" w:rsidR="00DF1864" w:rsidRPr="00DF1864" w:rsidRDefault="00DF1864" w:rsidP="00DF1864">
      <w:pPr>
        <w:pStyle w:val="DATAAKTUdatauchwalenialubwydaniaaktu"/>
      </w:pPr>
      <w:r w:rsidRPr="00DF1864">
        <w:t xml:space="preserve">z dnia </w:t>
      </w:r>
      <w:r w:rsidR="00F46076">
        <w:t>15 maja</w:t>
      </w:r>
      <w:r w:rsidRPr="00DF1864">
        <w:t xml:space="preserve"> 2019 r. </w:t>
      </w:r>
    </w:p>
    <w:p w14:paraId="36985969" w14:textId="77777777" w:rsidR="00DF1864" w:rsidRPr="00DF1864" w:rsidRDefault="00DF1864" w:rsidP="00DF1864">
      <w:pPr>
        <w:pStyle w:val="TYTUAKTUprzedmiotregulacjiustawylubrozporzdzenia"/>
      </w:pPr>
      <w:r w:rsidRPr="00DF1864">
        <w:t xml:space="preserve">zmieniające zarządzenie w sprawie regulaminu organizacyjnego </w:t>
      </w:r>
      <w:r w:rsidRPr="00DF1864">
        <w:br/>
        <w:t>Ministerstwa Edukacji Narodowej</w:t>
      </w:r>
    </w:p>
    <w:p w14:paraId="0DAAD615" w14:textId="5BECCDA7" w:rsidR="00DF1864" w:rsidRPr="00DF1864" w:rsidRDefault="00DF1864" w:rsidP="00DF1864">
      <w:pPr>
        <w:pStyle w:val="NIEARTTEKSTtekstnieartykuowanynppodstprawnarozplubpreambua"/>
      </w:pPr>
      <w:r w:rsidRPr="00DF1864">
        <w:t xml:space="preserve">Na podstawie art. 39 ust. 6 ustawy z dnia 8 sierpnia 1996 r. o Radzie Ministrów </w:t>
      </w:r>
      <w:r w:rsidRPr="00DF1864">
        <w:br/>
        <w:t>(Dz. U. z 2012 r. poz. 392, z 2015 r. poz. 1064, z 2018 r. poz. 1669 oraz z 2019 r. poz. 271</w:t>
      </w:r>
      <w:r w:rsidR="00E62704">
        <w:t xml:space="preserve"> i 730</w:t>
      </w:r>
      <w:r w:rsidRPr="00DF1864">
        <w:t>) zarządza się, co następuje:</w:t>
      </w:r>
    </w:p>
    <w:p w14:paraId="6DE39B4C" w14:textId="77777777" w:rsidR="00DF1864" w:rsidRPr="001C2E64" w:rsidRDefault="00DF1864" w:rsidP="001C2E64">
      <w:pPr>
        <w:pStyle w:val="ARTartustawynprozporzdzenia"/>
      </w:pPr>
      <w:r w:rsidRPr="00316879">
        <w:rPr>
          <w:rStyle w:val="Ppogrubienie"/>
        </w:rPr>
        <w:t>§ 1.</w:t>
      </w:r>
      <w:r w:rsidRPr="001C2E64">
        <w:t xml:space="preserve"> W zarządzeniu nr 49 Ministra Edukacji Narodowej z dnia 4 grudnia 2017 r. </w:t>
      </w:r>
      <w:r w:rsidRPr="001C2E64">
        <w:br/>
        <w:t xml:space="preserve">w sprawie regulaminu organizacyjnego Ministerstwa Edukacji Narodowej (Dz. Urz. MEN </w:t>
      </w:r>
      <w:r w:rsidRPr="001C2E64">
        <w:br/>
        <w:t>poz. 47, z późn. zm.) w załączniku wprowadza się następujące zmiany:</w:t>
      </w:r>
    </w:p>
    <w:p w14:paraId="4FC9B13D" w14:textId="34A7DBFA" w:rsidR="00DF1864" w:rsidRPr="0059421D" w:rsidRDefault="0059421D" w:rsidP="0059421D">
      <w:pPr>
        <w:pStyle w:val="PKTpunkt"/>
        <w:rPr>
          <w:rStyle w:val="Ppogrubienie"/>
          <w:b w:val="0"/>
        </w:rPr>
      </w:pPr>
      <w:r w:rsidRPr="0059421D">
        <w:t>1)</w:t>
      </w:r>
      <w:r w:rsidR="007046B0">
        <w:tab/>
      </w:r>
      <w:r w:rsidR="00DF1864" w:rsidRPr="0059421D">
        <w:t xml:space="preserve">w </w:t>
      </w:r>
      <w:r w:rsidR="00DF1864" w:rsidRPr="0059421D">
        <w:rPr>
          <w:rStyle w:val="Ppogrubienie"/>
          <w:b w:val="0"/>
        </w:rPr>
        <w:t xml:space="preserve">§ 5 </w:t>
      </w:r>
      <w:r w:rsidR="00DF1864" w:rsidRPr="0059421D">
        <w:t>dodaje się ust. 5–7 w brzmieniu</w:t>
      </w:r>
      <w:r w:rsidR="00DF1864" w:rsidRPr="0059421D">
        <w:rPr>
          <w:rStyle w:val="Ppogrubienie"/>
          <w:b w:val="0"/>
        </w:rPr>
        <w:t>:</w:t>
      </w:r>
    </w:p>
    <w:p w14:paraId="07A14A1B" w14:textId="1D400E26" w:rsidR="00DF1864" w:rsidRPr="00C3628D" w:rsidRDefault="00DF1864" w:rsidP="00D74FBC">
      <w:pPr>
        <w:pStyle w:val="ZUSTzmustartykuempunktem"/>
        <w:rPr>
          <w:rStyle w:val="Ppogrubienie"/>
          <w:b w:val="0"/>
        </w:rPr>
      </w:pPr>
      <w:r w:rsidRPr="00C3628D">
        <w:rPr>
          <w:rStyle w:val="Ppogrubienie"/>
          <w:b w:val="0"/>
        </w:rPr>
        <w:t xml:space="preserve">„5. </w:t>
      </w:r>
      <w:r w:rsidRPr="00C3628D">
        <w:t>Tekst projektu dokumentu, o którym mowa w § 4 pkt 1, jego uzasadnienie, ocenę skutków regulacji</w:t>
      </w:r>
      <w:r w:rsidR="007046B0">
        <w:t xml:space="preserve"> (OSR)</w:t>
      </w:r>
      <w:r w:rsidRPr="00C3628D">
        <w:t>, o której mowa w § 4 pkt 3, i pozostałe dokumenty wymagane odrębnymi przepisami opatruje kwalifikowanym podpisem elektronicznym dyrektor departamentu opracowującego projekt</w:t>
      </w:r>
      <w:r w:rsidRPr="00C3628D">
        <w:rPr>
          <w:rStyle w:val="Ppogrubienie"/>
          <w:b w:val="0"/>
        </w:rPr>
        <w:t>.</w:t>
      </w:r>
    </w:p>
    <w:p w14:paraId="51A49239" w14:textId="5F9BE85F" w:rsidR="00DF1864" w:rsidRPr="00C3628D" w:rsidRDefault="00DF1864" w:rsidP="00C3628D">
      <w:pPr>
        <w:pStyle w:val="ZUSTzmustartykuempunktem"/>
      </w:pPr>
      <w:r w:rsidRPr="00C3628D">
        <w:t xml:space="preserve">6. Dyrektor Departamentu Prawnego </w:t>
      </w:r>
      <w:r w:rsidR="00D74FBC">
        <w:t>opatruje</w:t>
      </w:r>
      <w:r w:rsidR="00D74FBC" w:rsidRPr="00C3628D">
        <w:t xml:space="preserve"> </w:t>
      </w:r>
      <w:r w:rsidRPr="00C3628D">
        <w:t xml:space="preserve">kwalifikowanym podpisem elektronicznym projekt aktu normatywnego wraz z uzasadnieniem, stwierdzając opracowanie projektu </w:t>
      </w:r>
      <w:r w:rsidR="00D74FBC">
        <w:t xml:space="preserve">aktu normatywnego </w:t>
      </w:r>
      <w:r w:rsidRPr="00C3628D">
        <w:t xml:space="preserve">pod względem prawnym, legislacyjnym </w:t>
      </w:r>
      <w:r w:rsidR="00783FCB">
        <w:br/>
      </w:r>
      <w:r w:rsidRPr="00C3628D">
        <w:t>i redakcyjnym.</w:t>
      </w:r>
    </w:p>
    <w:p w14:paraId="318A7930" w14:textId="77777777" w:rsidR="00DF1864" w:rsidRPr="00C3628D" w:rsidRDefault="00DF1864" w:rsidP="00C3628D">
      <w:pPr>
        <w:pStyle w:val="ZUSTzmustartykuempunktem"/>
      </w:pPr>
      <w:r w:rsidRPr="00C3628D">
        <w:t>7. Wniosek o rozpatrzenie projektu dokumentu, o którym mowa w § 4 pkt 1, przez Radę Ministrów i komitety Rady Ministrów opatruje kwalifikowanym podpisem elektronicznym Minister.”;</w:t>
      </w:r>
    </w:p>
    <w:p w14:paraId="2857F02B" w14:textId="7B2E5C53" w:rsidR="00DF1864" w:rsidRPr="00E20172" w:rsidRDefault="0059421D" w:rsidP="00E20172">
      <w:pPr>
        <w:pStyle w:val="PKTpunkt"/>
        <w:rPr>
          <w:rStyle w:val="Ppogrubienie"/>
          <w:b w:val="0"/>
        </w:rPr>
      </w:pPr>
      <w:r w:rsidRPr="00E20172">
        <w:rPr>
          <w:rStyle w:val="Ppogrubienie"/>
          <w:b w:val="0"/>
        </w:rPr>
        <w:t>2)</w:t>
      </w:r>
      <w:r w:rsidR="007046B0">
        <w:rPr>
          <w:rStyle w:val="Ppogrubienie"/>
        </w:rPr>
        <w:tab/>
      </w:r>
      <w:r w:rsidR="00DF1864" w:rsidRPr="00E20172">
        <w:rPr>
          <w:rStyle w:val="Ppogrubienie"/>
          <w:b w:val="0"/>
        </w:rPr>
        <w:t>w § 11 w ust. 9 pkt 3 otrzymuje brzmienie:</w:t>
      </w:r>
    </w:p>
    <w:p w14:paraId="50A57145" w14:textId="77777777" w:rsidR="00DF1864" w:rsidRDefault="00DF1864" w:rsidP="00DD18F2">
      <w:pPr>
        <w:pStyle w:val="ZPKTzmpktartykuempunktem"/>
      </w:pPr>
      <w:r w:rsidRPr="00C3628D">
        <w:rPr>
          <w:rStyle w:val="Ppogrubienie"/>
          <w:b w:val="0"/>
        </w:rPr>
        <w:t xml:space="preserve"> „3) </w:t>
      </w:r>
      <w:r w:rsidRPr="00C3628D">
        <w:tab/>
        <w:t>zakresy upoważnień o charakterze stałym, związanych z zajmowanym stanowiskiem, do załatwiania określonych spraw w imieniu dyrektora przez zastępcę dyrektora i innych pracowników, w tym upoważnień do podpisywania pism i dokumentów;”;</w:t>
      </w:r>
    </w:p>
    <w:p w14:paraId="75F74120" w14:textId="77777777" w:rsidR="002E7AAD" w:rsidRPr="00C3628D" w:rsidRDefault="002E7AAD" w:rsidP="00DD18F2">
      <w:pPr>
        <w:pStyle w:val="ZPKTzmpktartykuempunktem"/>
        <w:rPr>
          <w:rStyle w:val="Ppogrubienie"/>
          <w:b w:val="0"/>
        </w:rPr>
      </w:pPr>
    </w:p>
    <w:p w14:paraId="298A5965" w14:textId="3C98D7DC" w:rsidR="00DF1864" w:rsidRPr="0059421D" w:rsidRDefault="0059421D" w:rsidP="0059421D">
      <w:pPr>
        <w:pStyle w:val="PKTpunkt"/>
        <w:rPr>
          <w:rStyle w:val="Ppogrubienie"/>
          <w:b w:val="0"/>
        </w:rPr>
      </w:pPr>
      <w:r w:rsidRPr="0059421D">
        <w:t>3)</w:t>
      </w:r>
      <w:r w:rsidR="000B0B96">
        <w:tab/>
      </w:r>
      <w:r w:rsidR="00DF1864" w:rsidRPr="0059421D">
        <w:t xml:space="preserve">w </w:t>
      </w:r>
      <w:r w:rsidR="00DF1864" w:rsidRPr="0059421D">
        <w:rPr>
          <w:rStyle w:val="Ppogrubienie"/>
          <w:b w:val="0"/>
        </w:rPr>
        <w:t>§ 12:</w:t>
      </w:r>
    </w:p>
    <w:p w14:paraId="3B943967" w14:textId="4E9DE890" w:rsidR="00DF1864" w:rsidRPr="001C2E64" w:rsidRDefault="001C2E64" w:rsidP="000B0B96">
      <w:pPr>
        <w:pStyle w:val="LITlitera"/>
        <w:rPr>
          <w:rStyle w:val="Ppogrubienie"/>
          <w:b w:val="0"/>
        </w:rPr>
      </w:pPr>
      <w:r w:rsidRPr="001C2E64">
        <w:rPr>
          <w:rStyle w:val="Ppogrubienie"/>
          <w:b w:val="0"/>
        </w:rPr>
        <w:t>a)</w:t>
      </w:r>
      <w:r w:rsidR="000B0B96">
        <w:rPr>
          <w:rStyle w:val="Ppogrubienie"/>
        </w:rPr>
        <w:tab/>
      </w:r>
      <w:r w:rsidR="006C52A7">
        <w:rPr>
          <w:rStyle w:val="Ppogrubienie"/>
          <w:b w:val="0"/>
        </w:rPr>
        <w:t>ust. 6 otrzymuje brzmienie:</w:t>
      </w:r>
    </w:p>
    <w:p w14:paraId="406B09B9" w14:textId="77777777" w:rsidR="00DF1864" w:rsidRPr="00C3628D" w:rsidRDefault="00DF1864" w:rsidP="002F5632">
      <w:pPr>
        <w:pStyle w:val="ZLITUSTzmustliter"/>
        <w:rPr>
          <w:rStyle w:val="Ppogrubienie"/>
          <w:b w:val="0"/>
          <w:bCs w:val="0"/>
        </w:rPr>
      </w:pPr>
      <w:r w:rsidRPr="000B0B96">
        <w:rPr>
          <w:rStyle w:val="Ppogrubienie"/>
          <w:b w:val="0"/>
        </w:rPr>
        <w:t>„6. Pisma i dokumenty niezastrzeżone do podpisu członka kierownictwa Ministerstwa podpisuje dyrektor właściwego departamentu lub upoważ</w:t>
      </w:r>
      <w:r w:rsidR="006C52A7" w:rsidRPr="000B0B96">
        <w:rPr>
          <w:rStyle w:val="Ppogrubienie"/>
          <w:b w:val="0"/>
        </w:rPr>
        <w:t>niony pracownik Ministerstwa</w:t>
      </w:r>
      <w:r w:rsidR="006C52A7">
        <w:rPr>
          <w:rStyle w:val="Ppogrubienie"/>
          <w:b w:val="0"/>
        </w:rPr>
        <w:t>.”,</w:t>
      </w:r>
    </w:p>
    <w:p w14:paraId="6560C7DC" w14:textId="2479E607" w:rsidR="00DF1864" w:rsidRPr="00C3628D" w:rsidRDefault="001C2E64" w:rsidP="001C2E64">
      <w:pPr>
        <w:pStyle w:val="LITlitera"/>
      </w:pPr>
      <w:r>
        <w:t>b)</w:t>
      </w:r>
      <w:r w:rsidR="000B0B96">
        <w:tab/>
      </w:r>
      <w:r w:rsidR="00DF1864" w:rsidRPr="00C3628D">
        <w:t xml:space="preserve">dodaje się ust. 11 w brzmieniu: </w:t>
      </w:r>
    </w:p>
    <w:p w14:paraId="4CE031F7" w14:textId="5042A80E" w:rsidR="00DF1864" w:rsidRPr="00C3628D" w:rsidRDefault="00DF1864" w:rsidP="002F5632">
      <w:pPr>
        <w:pStyle w:val="ZLITUSTzmustliter"/>
        <w:rPr>
          <w:rStyle w:val="Ppogrubienie"/>
          <w:b w:val="0"/>
          <w:bCs w:val="0"/>
        </w:rPr>
      </w:pPr>
      <w:r w:rsidRPr="00C3628D">
        <w:rPr>
          <w:rStyle w:val="Ppogrubienie"/>
          <w:b w:val="0"/>
        </w:rPr>
        <w:t>„11. Inspektor ochrony danych i Pełnomocnik do spraw ochrony informacji niejawnych podpisują pisma i dokumenty w zakresie wynikaj</w:t>
      </w:r>
      <w:r w:rsidR="006C52A7">
        <w:rPr>
          <w:rStyle w:val="Ppogrubienie"/>
          <w:b w:val="0"/>
        </w:rPr>
        <w:t>ącym z odrębnych przepisów.”;</w:t>
      </w:r>
    </w:p>
    <w:p w14:paraId="4FE9B1E9" w14:textId="62BAFDBF" w:rsidR="00DF1864" w:rsidRPr="00DF1864" w:rsidRDefault="00E20172" w:rsidP="00E20172">
      <w:pPr>
        <w:pStyle w:val="PKTpunkt"/>
      </w:pPr>
      <w:r>
        <w:t>4)</w:t>
      </w:r>
      <w:r w:rsidR="000B0B96">
        <w:tab/>
      </w:r>
      <w:r w:rsidR="00DF1864" w:rsidRPr="00DF1864">
        <w:t>w § 21:</w:t>
      </w:r>
    </w:p>
    <w:p w14:paraId="535B2809" w14:textId="3AA56F44" w:rsidR="00DF1864" w:rsidRPr="00DF1864" w:rsidRDefault="001C2E64" w:rsidP="001C2E64">
      <w:pPr>
        <w:pStyle w:val="LITlitera"/>
      </w:pPr>
      <w:r>
        <w:t>a)</w:t>
      </w:r>
      <w:r w:rsidR="000B0B96">
        <w:tab/>
      </w:r>
      <w:r w:rsidR="00DF1864" w:rsidRPr="00DF1864">
        <w:t>pkt 28 otrzymuje brzmienie:</w:t>
      </w:r>
    </w:p>
    <w:p w14:paraId="6B1BCCCA" w14:textId="1BD1FA17" w:rsidR="00DF1864" w:rsidRPr="00DF1864" w:rsidRDefault="00DF1864" w:rsidP="002F5632">
      <w:pPr>
        <w:pStyle w:val="ZLITPKTzmpktliter"/>
      </w:pPr>
      <w:r w:rsidRPr="00DF1864">
        <w:t>„28)</w:t>
      </w:r>
      <w:r w:rsidR="00694B26">
        <w:t xml:space="preserve"> </w:t>
      </w:r>
      <w:r w:rsidRPr="00DF1864">
        <w:t>realizacji zadań związanych z budową i rozwojem społeczeństwa</w:t>
      </w:r>
      <w:r w:rsidR="00694B26">
        <w:t xml:space="preserve"> </w:t>
      </w:r>
      <w:r w:rsidRPr="00DF1864">
        <w:t>informacyjnego w obszarze edukacji, z uwzględnieniem przedsięwzięć dotyczących bezpiecznego korzystania z technologii informacyjno-komunikacyjnych;”,</w:t>
      </w:r>
    </w:p>
    <w:p w14:paraId="248C5453" w14:textId="61741820" w:rsidR="00DF1864" w:rsidRPr="00DF1864" w:rsidRDefault="001C2E64" w:rsidP="001C2E64">
      <w:pPr>
        <w:pStyle w:val="LITlitera"/>
      </w:pPr>
      <w:r>
        <w:t>b)</w:t>
      </w:r>
      <w:r w:rsidR="00694B26">
        <w:tab/>
      </w:r>
      <w:r w:rsidR="00DF1864" w:rsidRPr="00DF1864">
        <w:t>pkt 37 otrzymuje brzmienie:</w:t>
      </w:r>
    </w:p>
    <w:p w14:paraId="368BC035" w14:textId="3DCE6050" w:rsidR="00DF1864" w:rsidRPr="00DF1864" w:rsidRDefault="00DF1864" w:rsidP="002F5632">
      <w:pPr>
        <w:pStyle w:val="ZLITPKTzmpktliter"/>
      </w:pPr>
      <w:r w:rsidRPr="00DF1864">
        <w:t>„37)</w:t>
      </w:r>
      <w:r w:rsidR="00694B26">
        <w:tab/>
      </w:r>
      <w:r w:rsidRPr="00DF1864">
        <w:t xml:space="preserve">współpracy z ministrem właściwym do spraw informatyzacji w realizacji zadań dotyczących bezpiecznego korzystania z technologii informacyjno-komunikacyjnych przez szkoły i placówki, w tym </w:t>
      </w:r>
      <w:proofErr w:type="spellStart"/>
      <w:r w:rsidRPr="00DF1864">
        <w:t>cyberbezpieczeństwa</w:t>
      </w:r>
      <w:proofErr w:type="spellEnd"/>
      <w:r w:rsidRPr="00DF1864">
        <w:t>;”;</w:t>
      </w:r>
    </w:p>
    <w:p w14:paraId="2A5972BE" w14:textId="3151AAFD" w:rsidR="00DF1864" w:rsidRPr="00DF1864" w:rsidRDefault="001C2E64" w:rsidP="001C2E64">
      <w:pPr>
        <w:pStyle w:val="PKTpunkt"/>
      </w:pPr>
      <w:r>
        <w:t>5)</w:t>
      </w:r>
      <w:r w:rsidR="00694B26">
        <w:tab/>
      </w:r>
      <w:r w:rsidR="00DF1864" w:rsidRPr="00DF1864">
        <w:t>w § 23 pkt 8 otrzymuje brzmienie:</w:t>
      </w:r>
    </w:p>
    <w:p w14:paraId="4493B36C" w14:textId="77777777" w:rsidR="00DF1864" w:rsidRPr="001C2E64" w:rsidRDefault="00DF1864" w:rsidP="00694B26">
      <w:pPr>
        <w:pStyle w:val="ZPKTzmpktartykuempunktem"/>
      </w:pPr>
      <w:r w:rsidRPr="001C2E64">
        <w:t xml:space="preserve">„8) nadzoru nad Instytutem Badań Edukacyjnych w zakresie zadań związanych </w:t>
      </w:r>
      <w:r w:rsidRPr="001C2E64">
        <w:br/>
        <w:t>z wdrażaniem i funkcjonowaniem Zintegrowanego Systemu Kwalifikacji oraz monitorowaniem losów absolwentów szkół prowadzących kształcenie zawodowe;”;</w:t>
      </w:r>
    </w:p>
    <w:p w14:paraId="71570C40" w14:textId="25198228" w:rsidR="00DF1864" w:rsidRPr="001C2E64" w:rsidRDefault="001C2E64" w:rsidP="001C2E64">
      <w:pPr>
        <w:pStyle w:val="PKTpunkt"/>
      </w:pPr>
      <w:r w:rsidRPr="001C2E64">
        <w:t>6)</w:t>
      </w:r>
      <w:r w:rsidR="00694B26">
        <w:tab/>
      </w:r>
      <w:r w:rsidR="00DF1864" w:rsidRPr="001C2E64">
        <w:t>w § 24:</w:t>
      </w:r>
    </w:p>
    <w:p w14:paraId="337DE12C" w14:textId="5EA2EEA1" w:rsidR="00DF1864" w:rsidRPr="00DF1864" w:rsidRDefault="001C2E64" w:rsidP="001C2E64">
      <w:pPr>
        <w:pStyle w:val="LITlitera"/>
      </w:pPr>
      <w:r>
        <w:t>a)</w:t>
      </w:r>
      <w:r w:rsidR="00694B26">
        <w:tab/>
      </w:r>
      <w:r w:rsidR="00DF1864" w:rsidRPr="00DF1864">
        <w:t>pkt 2 otrzymuje brzmienie:</w:t>
      </w:r>
    </w:p>
    <w:p w14:paraId="7F341A70" w14:textId="2BA975E0" w:rsidR="00DF1864" w:rsidRPr="001C2E64" w:rsidRDefault="00DF1864" w:rsidP="002F5632">
      <w:pPr>
        <w:pStyle w:val="ZLITPKTzmpktliter"/>
      </w:pPr>
      <w:r w:rsidRPr="001C2E64">
        <w:t>„2)</w:t>
      </w:r>
      <w:r w:rsidRPr="001C2E64">
        <w:tab/>
        <w:t>koordynacji współpracy dwustronnej</w:t>
      </w:r>
      <w:r w:rsidR="00694B26">
        <w:t xml:space="preserve"> i</w:t>
      </w:r>
      <w:r w:rsidRPr="001C2E64">
        <w:t xml:space="preserve"> wielostronnej oraz współpracy </w:t>
      </w:r>
      <w:r w:rsidRPr="001C2E64">
        <w:br/>
        <w:t>z organizacjami międzynarodowymi;”,</w:t>
      </w:r>
    </w:p>
    <w:p w14:paraId="0CE74981" w14:textId="2411F0CE" w:rsidR="00DF1864" w:rsidRPr="00DF1864" w:rsidRDefault="001C2E64" w:rsidP="001C2E64">
      <w:pPr>
        <w:pStyle w:val="LITlitera"/>
      </w:pPr>
      <w:r>
        <w:t>b)</w:t>
      </w:r>
      <w:r w:rsidR="00694B26">
        <w:tab/>
      </w:r>
      <w:r w:rsidR="00DF1864" w:rsidRPr="00DF1864">
        <w:t xml:space="preserve">po pkt 6 dodaje się pkt 6a w brzmieniu: </w:t>
      </w:r>
    </w:p>
    <w:p w14:paraId="1FFB956F" w14:textId="70E7EEE7" w:rsidR="00DF1864" w:rsidRPr="001C2E64" w:rsidRDefault="00DF1864" w:rsidP="002F5632">
      <w:pPr>
        <w:pStyle w:val="ZLITPKTzmpktliter"/>
      </w:pPr>
      <w:r w:rsidRPr="001C2E64">
        <w:t xml:space="preserve">„6a) koordynacji udziału przedstawicieli </w:t>
      </w:r>
      <w:r w:rsidR="002D46F6">
        <w:t>Rzeczypospolitej Polskiej</w:t>
      </w:r>
      <w:r w:rsidR="002D46F6" w:rsidRPr="001C2E64">
        <w:t xml:space="preserve"> </w:t>
      </w:r>
      <w:r w:rsidRPr="001C2E64">
        <w:t xml:space="preserve">w grupach roboczych oraz grupach wysokiego szczebla w ramach współpracy </w:t>
      </w:r>
      <w:r w:rsidR="002D46F6">
        <w:t>europejskiej</w:t>
      </w:r>
      <w:r w:rsidRPr="001C2E64">
        <w:t xml:space="preserve"> w dziedzinie kształcenia i szkolenia („ET 2020”);”;</w:t>
      </w:r>
    </w:p>
    <w:p w14:paraId="11A08650" w14:textId="0CC50656" w:rsidR="00DF1864" w:rsidRPr="00DF1864" w:rsidRDefault="001C2E64" w:rsidP="001C2E64">
      <w:pPr>
        <w:pStyle w:val="PKTpunkt"/>
      </w:pPr>
      <w:r>
        <w:t>7)</w:t>
      </w:r>
      <w:r w:rsidR="00694B26">
        <w:tab/>
      </w:r>
      <w:r w:rsidR="00DF1864" w:rsidRPr="00DF1864">
        <w:t xml:space="preserve">w § 26 pkt 28 otrzymuje brzmienie: </w:t>
      </w:r>
    </w:p>
    <w:p w14:paraId="564D6D5F" w14:textId="77777777" w:rsidR="00DF1864" w:rsidRPr="00DF1864" w:rsidRDefault="00DF1864" w:rsidP="00DF1864">
      <w:pPr>
        <w:pStyle w:val="ZPKTzmpktartykuempunktem"/>
      </w:pPr>
      <w:r w:rsidRPr="00DF1864">
        <w:lastRenderedPageBreak/>
        <w:t>„28)</w:t>
      </w:r>
      <w:r w:rsidRPr="00DF1864">
        <w:tab/>
        <w:t>przygotowywania, koordynowania i realizacji programów rządowych w zakresie wyrównywania szans edukacyjnych dzieci i młodzieży;”;</w:t>
      </w:r>
    </w:p>
    <w:p w14:paraId="7E20B7EC" w14:textId="492F7E10" w:rsidR="008F63EE" w:rsidRPr="00DF1864" w:rsidRDefault="001C2E64" w:rsidP="00F43440">
      <w:pPr>
        <w:pStyle w:val="PKTpunkt"/>
      </w:pPr>
      <w:r>
        <w:t>8)</w:t>
      </w:r>
      <w:r w:rsidR="00923378">
        <w:tab/>
      </w:r>
      <w:r w:rsidR="00DF1864" w:rsidRPr="00DF1864">
        <w:t>w § 29</w:t>
      </w:r>
      <w:r w:rsidR="00F43440">
        <w:t xml:space="preserve"> pkt 9</w:t>
      </w:r>
      <w:r w:rsidR="008F63EE" w:rsidRPr="008F63EE">
        <w:t xml:space="preserve"> </w:t>
      </w:r>
      <w:r w:rsidR="00F43440">
        <w:t>otrzymuje</w:t>
      </w:r>
      <w:r w:rsidR="008F63EE" w:rsidRPr="00DF1864">
        <w:t xml:space="preserve"> brzmienie:</w:t>
      </w:r>
    </w:p>
    <w:p w14:paraId="3CCB8F94" w14:textId="737A5EA6" w:rsidR="00DF1864" w:rsidRDefault="008F63EE" w:rsidP="008F63EE">
      <w:pPr>
        <w:pStyle w:val="ZLITPKTzmpktliter"/>
      </w:pPr>
      <w:r w:rsidRPr="00DF1864">
        <w:t xml:space="preserve"> </w:t>
      </w:r>
      <w:r w:rsidR="00DF1864" w:rsidRPr="00DF1864">
        <w:t>„9) koordynacji Rządowego Programu Przeciwdziałania Korupcji na lata 2018</w:t>
      </w:r>
      <w:r w:rsidR="00923378">
        <w:t>–</w:t>
      </w:r>
      <w:r>
        <w:t>2020;</w:t>
      </w:r>
      <w:r w:rsidR="00C05A0D" w:rsidRPr="00DF1864">
        <w:t>”</w:t>
      </w:r>
      <w:r w:rsidR="00F43440">
        <w:t>;</w:t>
      </w:r>
    </w:p>
    <w:p w14:paraId="684FEC84" w14:textId="1369790F" w:rsidR="00DF1864" w:rsidRPr="001C2E64" w:rsidRDefault="001C2E64" w:rsidP="001C2E64">
      <w:pPr>
        <w:pStyle w:val="PKTpunkt"/>
      </w:pPr>
      <w:r>
        <w:t>9)</w:t>
      </w:r>
      <w:r w:rsidR="00923378">
        <w:tab/>
      </w:r>
      <w:r w:rsidR="00DF1864" w:rsidRPr="001C2E64">
        <w:t xml:space="preserve">w § 30 </w:t>
      </w:r>
      <w:r w:rsidR="00DF1864" w:rsidRPr="001C2E64">
        <w:rPr>
          <w:rStyle w:val="Ppogrubienie"/>
          <w:b w:val="0"/>
        </w:rPr>
        <w:t>w ust. 1</w:t>
      </w:r>
      <w:r w:rsidR="00DF1864" w:rsidRPr="001C2E64">
        <w:t xml:space="preserve">: </w:t>
      </w:r>
    </w:p>
    <w:p w14:paraId="5D31764B" w14:textId="5055EE12" w:rsidR="00DF1864" w:rsidRPr="00DF1864" w:rsidRDefault="001C2E64" w:rsidP="001C2E64">
      <w:pPr>
        <w:pStyle w:val="LITlitera"/>
      </w:pPr>
      <w:r>
        <w:t>a)</w:t>
      </w:r>
      <w:r w:rsidR="00923378">
        <w:tab/>
      </w:r>
      <w:r w:rsidR="00DF1864" w:rsidRPr="00DF1864">
        <w:t xml:space="preserve">po pkt 13 dodaje się pkt 13a w brzmieniu: </w:t>
      </w:r>
    </w:p>
    <w:p w14:paraId="4D93FC21" w14:textId="3C405387" w:rsidR="00DF1864" w:rsidRPr="001C2E64" w:rsidRDefault="00DF1864" w:rsidP="00A8608F">
      <w:pPr>
        <w:pStyle w:val="ZLITPKTzmpktliter"/>
      </w:pPr>
      <w:r w:rsidRPr="001C2E64">
        <w:t>„13a)</w:t>
      </w:r>
      <w:r w:rsidR="00C05A0D">
        <w:t xml:space="preserve"> </w:t>
      </w:r>
      <w:r w:rsidRPr="001C2E64">
        <w:t>obsługi prac Rady Dzieci i Młodzieży Rzeczypospolitej Polskiej przy</w:t>
      </w:r>
      <w:r w:rsidR="00C05A0D">
        <w:t xml:space="preserve"> </w:t>
      </w:r>
      <w:r w:rsidRPr="001C2E64">
        <w:t>Ministrze Edukacji Narodowej;”,</w:t>
      </w:r>
    </w:p>
    <w:p w14:paraId="413C5282" w14:textId="52E289FD" w:rsidR="00DF1864" w:rsidRPr="00DF1864" w:rsidRDefault="001C2E64" w:rsidP="001C2E64">
      <w:pPr>
        <w:pStyle w:val="LITlitera"/>
      </w:pPr>
      <w:r>
        <w:t>b)</w:t>
      </w:r>
      <w:r w:rsidR="00923378">
        <w:tab/>
      </w:r>
      <w:r w:rsidR="00DF1864" w:rsidRPr="00DF1864">
        <w:t xml:space="preserve">uchyla się pkt 41. </w:t>
      </w:r>
    </w:p>
    <w:p w14:paraId="42361ADF" w14:textId="176DCB0F" w:rsidR="00DF1864" w:rsidRPr="002E7AAD" w:rsidRDefault="00DF1864" w:rsidP="002E7AAD">
      <w:pPr>
        <w:pStyle w:val="ARTartustawynprozporzdzenia"/>
      </w:pPr>
      <w:r w:rsidRPr="00316879">
        <w:rPr>
          <w:rStyle w:val="Ppogrubienie"/>
        </w:rPr>
        <w:t>§ 2.</w:t>
      </w:r>
      <w:r w:rsidRPr="002E7AAD">
        <w:t xml:space="preserve"> Zarządzenie wchodzi w życie z dniem </w:t>
      </w:r>
      <w:r w:rsidR="00B25BDE">
        <w:t>podpisania</w:t>
      </w:r>
      <w:r w:rsidRPr="002E7AAD">
        <w:t xml:space="preserve">.               </w:t>
      </w:r>
    </w:p>
    <w:p w14:paraId="30B1A817" w14:textId="77777777" w:rsidR="00DF1864" w:rsidRPr="00DF1864" w:rsidRDefault="00DF1864" w:rsidP="00DF1864">
      <w:pPr>
        <w:pStyle w:val="ARTartustawynprozporzdzenia"/>
      </w:pPr>
    </w:p>
    <w:p w14:paraId="2A8A5459" w14:textId="77777777" w:rsidR="00DF1864" w:rsidRDefault="00DF1864" w:rsidP="001C2E64">
      <w:pPr>
        <w:pStyle w:val="NAZORGWYDnazwaorganuwydajcegoprojektowanyakt"/>
      </w:pPr>
      <w:r w:rsidRPr="001C2E64">
        <w:t>MINISTER EDUKACJI NARODOWEJ</w:t>
      </w:r>
    </w:p>
    <w:p w14:paraId="3F0F192A" w14:textId="77777777" w:rsidR="00F46076" w:rsidRPr="00F46076" w:rsidRDefault="00F46076" w:rsidP="00F46076">
      <w:pPr>
        <w:widowControl/>
        <w:autoSpaceDE/>
        <w:autoSpaceDN/>
        <w:adjustRightInd/>
        <w:spacing w:line="240" w:lineRule="auto"/>
        <w:ind w:left="4080"/>
        <w:jc w:val="center"/>
        <w:rPr>
          <w:rFonts w:eastAsia="Times New Roman" w:cs="Times New Roman"/>
          <w:b/>
          <w:szCs w:val="24"/>
        </w:rPr>
      </w:pPr>
      <w:r w:rsidRPr="00F46076">
        <w:rPr>
          <w:rFonts w:eastAsia="Times New Roman" w:cs="Times New Roman"/>
          <w:b/>
          <w:szCs w:val="24"/>
        </w:rPr>
        <w:t>/-/ Anna Zalewska</w:t>
      </w:r>
    </w:p>
    <w:p w14:paraId="2CDEEE1D" w14:textId="77777777" w:rsidR="00F46076" w:rsidRPr="001C2E64" w:rsidRDefault="00F46076" w:rsidP="001C2E64">
      <w:pPr>
        <w:pStyle w:val="NAZORGWYDnazwaorganuwydajcegoprojektowanyakt"/>
      </w:pPr>
    </w:p>
    <w:p w14:paraId="17D29394" w14:textId="77777777" w:rsidR="00905DE5" w:rsidRDefault="00905DE5" w:rsidP="00737F6A"/>
    <w:p w14:paraId="047465EB" w14:textId="77777777" w:rsidR="00CC478F" w:rsidRPr="00737F6A" w:rsidRDefault="00CC478F" w:rsidP="00737F6A"/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63A79" w14:textId="77777777" w:rsidR="00231B16" w:rsidRDefault="00231B16">
      <w:r>
        <w:separator/>
      </w:r>
    </w:p>
  </w:endnote>
  <w:endnote w:type="continuationSeparator" w:id="0">
    <w:p w14:paraId="351EB229" w14:textId="77777777" w:rsidR="00231B16" w:rsidRDefault="0023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17E8A" w14:textId="77777777"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E318" w14:textId="77777777"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3E70" w14:textId="77777777"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BB6BC" w14:textId="77777777" w:rsidR="00231B16" w:rsidRDefault="00231B16">
      <w:r>
        <w:separator/>
      </w:r>
    </w:p>
  </w:footnote>
  <w:footnote w:type="continuationSeparator" w:id="0">
    <w:p w14:paraId="52F69766" w14:textId="77777777" w:rsidR="00231B16" w:rsidRDefault="00231B16">
      <w:r>
        <w:continuationSeparator/>
      </w:r>
    </w:p>
  </w:footnote>
  <w:footnote w:id="1">
    <w:p w14:paraId="59F5867E" w14:textId="77777777" w:rsidR="00DF1864" w:rsidRDefault="00DF1864" w:rsidP="00DF1864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AF68A6">
        <w:t>Minister Edukacji Narodowej kieruje działem administracji rządowej – oświata i wychowanie, na podstawie</w:t>
      </w:r>
      <w:r>
        <w:t xml:space="preserve"> </w:t>
      </w:r>
      <w:r w:rsidR="002E7AAD">
        <w:br/>
      </w:r>
      <w:r w:rsidRPr="00AF68A6">
        <w:t>§ 1 ust. 2 rozporządzenia Prezesa Rady Ministrów z dnia 13 grudnia 2017 r. w sprawie szczegółowego zakresu działania Ministra Edukacji Narodowej (Dz. U. poz. 2315</w:t>
      </w:r>
      <w:r w:rsidRPr="0075764E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F617D" w14:textId="77777777"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7D83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B100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77ACF" w14:textId="77777777"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1E44C0"/>
    <w:multiLevelType w:val="multilevel"/>
    <w:tmpl w:val="AAAC3A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1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3A1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0B96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6350"/>
    <w:rsid w:val="001C1832"/>
    <w:rsid w:val="001C188C"/>
    <w:rsid w:val="001C2E64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425E"/>
    <w:rsid w:val="001F6616"/>
    <w:rsid w:val="00202BD4"/>
    <w:rsid w:val="00204A97"/>
    <w:rsid w:val="002114EF"/>
    <w:rsid w:val="00212E0B"/>
    <w:rsid w:val="002166AD"/>
    <w:rsid w:val="00217871"/>
    <w:rsid w:val="00221ED8"/>
    <w:rsid w:val="002231EA"/>
    <w:rsid w:val="00223FDF"/>
    <w:rsid w:val="002279C0"/>
    <w:rsid w:val="00231B16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8779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005"/>
    <w:rsid w:val="002B23B8"/>
    <w:rsid w:val="002B4429"/>
    <w:rsid w:val="002B68A6"/>
    <w:rsid w:val="002B7FAF"/>
    <w:rsid w:val="002C65D4"/>
    <w:rsid w:val="002D0C4F"/>
    <w:rsid w:val="002D1364"/>
    <w:rsid w:val="002D46F6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AAD"/>
    <w:rsid w:val="002F0A00"/>
    <w:rsid w:val="002F0CFA"/>
    <w:rsid w:val="002F5632"/>
    <w:rsid w:val="002F669F"/>
    <w:rsid w:val="00301C97"/>
    <w:rsid w:val="0031004C"/>
    <w:rsid w:val="003105F6"/>
    <w:rsid w:val="00311297"/>
    <w:rsid w:val="003113BE"/>
    <w:rsid w:val="003122CA"/>
    <w:rsid w:val="003148FD"/>
    <w:rsid w:val="00316268"/>
    <w:rsid w:val="00316879"/>
    <w:rsid w:val="00321080"/>
    <w:rsid w:val="00322D45"/>
    <w:rsid w:val="0032569A"/>
    <w:rsid w:val="00325A1F"/>
    <w:rsid w:val="003268F9"/>
    <w:rsid w:val="00330BAF"/>
    <w:rsid w:val="00334E3A"/>
    <w:rsid w:val="00335912"/>
    <w:rsid w:val="003361DD"/>
    <w:rsid w:val="00341522"/>
    <w:rsid w:val="00341A6A"/>
    <w:rsid w:val="003449DC"/>
    <w:rsid w:val="00345B9C"/>
    <w:rsid w:val="00351AF2"/>
    <w:rsid w:val="00352DAE"/>
    <w:rsid w:val="00354EB9"/>
    <w:rsid w:val="003562B2"/>
    <w:rsid w:val="00357026"/>
    <w:rsid w:val="003602AE"/>
    <w:rsid w:val="00360929"/>
    <w:rsid w:val="003647D5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504C0"/>
    <w:rsid w:val="0045335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6C8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2AAB"/>
    <w:rsid w:val="0059421D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4B26"/>
    <w:rsid w:val="006969FA"/>
    <w:rsid w:val="006A35D5"/>
    <w:rsid w:val="006A4F20"/>
    <w:rsid w:val="006A6927"/>
    <w:rsid w:val="006A748A"/>
    <w:rsid w:val="006B061C"/>
    <w:rsid w:val="006C419E"/>
    <w:rsid w:val="006C4A31"/>
    <w:rsid w:val="006C4B4D"/>
    <w:rsid w:val="006C52A7"/>
    <w:rsid w:val="006C5AC2"/>
    <w:rsid w:val="006C6AFB"/>
    <w:rsid w:val="006D2735"/>
    <w:rsid w:val="006D3B27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46B0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3FC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612A"/>
    <w:rsid w:val="008F63EE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3378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84E03"/>
    <w:rsid w:val="00987E85"/>
    <w:rsid w:val="00992E4A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0E77"/>
    <w:rsid w:val="009C328C"/>
    <w:rsid w:val="009C4444"/>
    <w:rsid w:val="009C6312"/>
    <w:rsid w:val="009C79AD"/>
    <w:rsid w:val="009C7CA6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08F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DB5"/>
    <w:rsid w:val="00B25BDE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70E22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5A0D"/>
    <w:rsid w:val="00C0662F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628D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4FBC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D18F2"/>
    <w:rsid w:val="00DE0BF7"/>
    <w:rsid w:val="00DE1554"/>
    <w:rsid w:val="00DE2901"/>
    <w:rsid w:val="00DE590F"/>
    <w:rsid w:val="00DE7DC1"/>
    <w:rsid w:val="00DF1864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172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02E5"/>
    <w:rsid w:val="00E51E17"/>
    <w:rsid w:val="00E52DAB"/>
    <w:rsid w:val="00E539B0"/>
    <w:rsid w:val="00E55994"/>
    <w:rsid w:val="00E60606"/>
    <w:rsid w:val="00E60C66"/>
    <w:rsid w:val="00E6164D"/>
    <w:rsid w:val="00E618C9"/>
    <w:rsid w:val="00E62704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733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43390"/>
    <w:rsid w:val="00F43440"/>
    <w:rsid w:val="00F443B2"/>
    <w:rsid w:val="00F458D8"/>
    <w:rsid w:val="00F46076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1078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3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99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FA2BDD-8B20-46CC-8140-2C2B1437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2019-05-16T07:53:00Z</dcterms:created>
  <dcterms:modified xsi:type="dcterms:W3CDTF">2019-05-16T07:53:00Z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