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6C0875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6C087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6C087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6C0875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29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6C0875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6C087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6C087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6C0875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13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040D1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040D1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C087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040D18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C0875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6C087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6C087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6C087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002282">
              <w:rPr>
                <w:rFonts w:ascii="Century Gothic" w:hAnsi="Century Gothic"/>
                <w:sz w:val="16"/>
                <w:szCs w:val="16"/>
              </w:rPr>
              <w:br/>
              <w:t xml:space="preserve">w okresie czasowego ograniczenia funkcjonowania jednostek systemu oświaty w związku z zapobieganiem, przeciwdziałaniem </w:t>
            </w:r>
            <w:r w:rsidRPr="00002282">
              <w:rPr>
                <w:rFonts w:ascii="Century Gothic" w:hAnsi="Century Gothic"/>
                <w:sz w:val="16"/>
                <w:szCs w:val="16"/>
              </w:rPr>
              <w:t>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0C" w:rsidRPr="00C3740C" w:rsidRDefault="006C0875" w:rsidP="00C3740C">
            <w:pPr>
              <w:spacing w:before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7147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20 marca 2020 r. w sprawie szczególnych rozwiązań w okresie czasowego ograniczenia funkcjonowania jednostek systemu oświaty w związku z zapobieganiem, </w:t>
            </w:r>
            <w:r w:rsidRPr="00C77147">
              <w:rPr>
                <w:rFonts w:ascii="Century Gothic" w:hAnsi="Century Gothic"/>
                <w:sz w:val="16"/>
                <w:szCs w:val="16"/>
              </w:rPr>
              <w:t>przeciwdziałaniem i zwalczaniem COVID-19 (Dz. U. poz. 493, z późn. zm.) wynika</w:t>
            </w:r>
            <w:r w:rsidRPr="00C3740C">
              <w:rPr>
                <w:rFonts w:ascii="Century Gothic" w:hAnsi="Century Gothic"/>
                <w:sz w:val="16"/>
                <w:szCs w:val="16"/>
              </w:rPr>
              <w:t xml:space="preserve"> z potrzeby doprecyzowania sposobu realizacji zadań jednostki systemu oświaty w okresie jej czasowego ograniczenia funkcjonowania.</w:t>
            </w:r>
          </w:p>
          <w:p w:rsidR="00862BF4" w:rsidRPr="000C0BF1" w:rsidRDefault="006C0875" w:rsidP="00C3740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7714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6" w:rsidRPr="000377DD" w:rsidRDefault="006C0875" w:rsidP="00F3778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Projekt rozporządzenia określa rozwiązania, k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tóre umożliwiają powrót do kształcenia praktycznego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>w formach pozaszkolnych kształcenia ustawicznego, realizowanych przez szkoły i placówki systemu oświaty.</w:t>
            </w:r>
          </w:p>
          <w:p w:rsidR="00967CB6" w:rsidRPr="000377DD" w:rsidRDefault="006C0875" w:rsidP="00F3778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 xml:space="preserve">W projekcie rozporządzenia przewidziano również rozwiązania zapewniające większą elastyczność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>w r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ealizacji obowiązkowych praktyk zawodowych przez słuchaczy szkoły policealnej i uczniów technikum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oświaty.</w:t>
            </w:r>
          </w:p>
          <w:p w:rsidR="00500C11" w:rsidRPr="000377DD" w:rsidRDefault="006C0875" w:rsidP="00500C1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Projekt rozporządzenia określa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również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rozwiązania, które pozwalają dyrektorowi sz</w:t>
            </w:r>
            <w:r w:rsidRPr="000377DD">
              <w:rPr>
                <w:rFonts w:ascii="Century Gothic" w:hAnsi="Century Gothic"/>
                <w:sz w:val="16"/>
                <w:szCs w:val="16"/>
              </w:rPr>
              <w:t>koły zapewnić prawidłowe warunki organizacji egzaminów zewnętrznych.</w:t>
            </w:r>
          </w:p>
          <w:p w:rsidR="00500C11" w:rsidRPr="000377DD" w:rsidRDefault="006C0875" w:rsidP="00500C1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Dodatkowo</w:t>
            </w:r>
            <w:r w:rsidRPr="000377DD">
              <w:rPr>
                <w:rFonts w:ascii="Century Gothic" w:hAnsi="Century Gothic"/>
                <w:sz w:val="16"/>
                <w:szCs w:val="16"/>
              </w:rPr>
              <w:t>,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w okresie czasowego ograniczenia funkcjonowania jednostek systemu oświaty nie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będzie stosować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się przepisów dotyczących dołączania do wniosku o wydanie zezwolenia na realizację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od roku szkolnego 2020/2021 obowiązku rocznego </w:t>
            </w:r>
            <w:r w:rsidRPr="000377DD">
              <w:rPr>
                <w:rFonts w:ascii="Century Gothic" w:hAnsi="Century Gothic"/>
                <w:sz w:val="16"/>
                <w:szCs w:val="16"/>
              </w:rPr>
              <w:lastRenderedPageBreak/>
              <w:t>przygotowania przedszkolnego/szkolnego/nauki poza przedszkolem/szkołą opinii publicznej poradni psychologiczno-pedagogicznej.</w:t>
            </w:r>
          </w:p>
          <w:p w:rsidR="00500C11" w:rsidRPr="000377DD" w:rsidRDefault="006C0875" w:rsidP="003C026A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Przewiduje się również, że kandydaci do szkół ponadpodstawowych, którym nie uzdało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się zrekrutować w postępowaniu rekrutacyjnym na rok szkolny 2020/2021, będą pr</w:t>
            </w:r>
            <w:r>
              <w:rPr>
                <w:rFonts w:ascii="Century Gothic" w:hAnsi="Century Gothic"/>
                <w:sz w:val="16"/>
                <w:szCs w:val="16"/>
              </w:rPr>
              <w:t>zyjmowani do tych szkół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w trakcie roku szk</w:t>
            </w:r>
            <w:r>
              <w:rPr>
                <w:rFonts w:ascii="Century Gothic" w:hAnsi="Century Gothic"/>
                <w:sz w:val="16"/>
                <w:szCs w:val="16"/>
              </w:rPr>
              <w:t>ol</w:t>
            </w:r>
            <w:r w:rsidRPr="000377DD">
              <w:rPr>
                <w:rFonts w:ascii="Century Gothic" w:hAnsi="Century Gothic"/>
                <w:sz w:val="16"/>
                <w:szCs w:val="16"/>
              </w:rPr>
              <w:t>nego na podstawie art. 130 ust. 2 ustawy - Prawo oświatowe.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C087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24072C" w:rsidRDefault="006C0875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4A30BF" w:rsidRDefault="006C0875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6C0875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</w:p>
        </w:tc>
      </w:tr>
      <w:tr w:rsidR="00040D18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6C0875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6C087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5C028E" w:rsidRDefault="006C087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28E" w:rsidRDefault="006C087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31" w:rsidRDefault="006C0875" w:rsidP="00935F31">
            <w:pPr>
              <w:spacing w:before="60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nowelizacji rozporządzenia Ministra Edukacji Narodowej z dnia 11 marca 2020 r. w sprawie czasowego ograniczenia funkcjonowania jednostek systemu oświaty w związku z zapobieganiem, przeciwdziałaniem i </w:t>
            </w:r>
            <w:r w:rsidRPr="000377DD">
              <w:rPr>
                <w:rFonts w:ascii="Century Gothic" w:hAnsi="Century Gothic"/>
                <w:sz w:val="16"/>
                <w:szCs w:val="16"/>
              </w:rPr>
              <w:t>zwalczaniem COVID-19 (Dz. U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0377DD">
              <w:rPr>
                <w:rFonts w:ascii="Century Gothic" w:hAnsi="Century Gothic"/>
                <w:sz w:val="16"/>
                <w:szCs w:val="16"/>
              </w:rPr>
              <w:br/>
              <w:t>poz. 410, z późn. zm.)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B3B39">
              <w:rPr>
                <w:rFonts w:ascii="Century Gothic" w:hAnsi="Century Gothic"/>
                <w:sz w:val="16"/>
                <w:szCs w:val="16"/>
              </w:rPr>
              <w:t>wyn</w:t>
            </w:r>
            <w:r w:rsidRPr="009B3B39">
              <w:rPr>
                <w:rFonts w:ascii="Century Gothic" w:hAnsi="Century Gothic"/>
                <w:sz w:val="16"/>
                <w:szCs w:val="16"/>
              </w:rPr>
              <w:t>ika z potrzeby rozpoczęcia działalności placówek wychowania przedszkolnego dla dzieci w wieku przedszkolnym w warunkach czasowego ograniczenia funkcjonowania jednostek systemu oświaty.</w:t>
            </w:r>
          </w:p>
          <w:p w:rsidR="006E29FE" w:rsidRPr="00C77147" w:rsidRDefault="006C0875" w:rsidP="006E29FE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C77147" w:rsidRDefault="006C0875" w:rsidP="005C028E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11" w:rsidRPr="000377DD" w:rsidRDefault="006C0875" w:rsidP="00F3778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 xml:space="preserve">Nowelizacja rozporządzenia m.in. przewiduje, że do dnia 24 maja 2020 r. </w:t>
            </w:r>
            <w:r w:rsidRPr="009B3B39">
              <w:rPr>
                <w:rFonts w:ascii="Century Gothic" w:hAnsi="Century Gothic"/>
                <w:sz w:val="16"/>
                <w:szCs w:val="16"/>
              </w:rPr>
              <w:t xml:space="preserve">przedszkola powinny być dostępne przede wszystkim dla dzieci, których rodzice nie mogą pogodzić obowiązków zawodowych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B3B39">
              <w:rPr>
                <w:rFonts w:ascii="Century Gothic" w:hAnsi="Century Gothic"/>
                <w:sz w:val="16"/>
                <w:szCs w:val="16"/>
              </w:rPr>
              <w:t>z zapewnieniem opieki w miejscu zamieszkania.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00C11" w:rsidRPr="000377DD" w:rsidRDefault="006C0875" w:rsidP="00471EC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Ponadto, nowelizac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ja przewiduje rezygnację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>z ograniczenia funkcjonowania poradni psychologiczno-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pedagogicznych, w tym poradni specjalistycznych, które realizowały zadania 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>z wykorzystaniem metod i technik kształcenia na odległość lub w inny sposób uzgodniony z organem pr</w:t>
            </w:r>
            <w:r w:rsidRPr="000377DD">
              <w:rPr>
                <w:rFonts w:ascii="Century Gothic" w:hAnsi="Century Gothic"/>
                <w:sz w:val="16"/>
                <w:szCs w:val="16"/>
              </w:rPr>
              <w:t>owadzącym.</w:t>
            </w:r>
          </w:p>
          <w:p w:rsidR="006228F4" w:rsidRPr="000377DD" w:rsidRDefault="006C0875" w:rsidP="006228F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 xml:space="preserve">W projekcie rozporządzenia określono także rozwiązania, które umożliwiają powrót do kształcenia praktycznego w formach pozaszkolnych kształcenia ustawicznego, realizowanych przez szkoły i placówki systemu oświaty. </w:t>
            </w:r>
          </w:p>
          <w:p w:rsidR="006228F4" w:rsidRPr="000377DD" w:rsidRDefault="006C0875" w:rsidP="00E91392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Ponadto w projekcie rozporządz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enia przewidziano rozwiązania umożliwiające realizację praktyk zawodowych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przez słuchaczy szkół policealnych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0377DD">
              <w:rPr>
                <w:rFonts w:ascii="Century Gothic" w:hAnsi="Century Gothic"/>
                <w:sz w:val="16"/>
                <w:szCs w:val="16"/>
              </w:rPr>
              <w:t>u pracodawcy lub w ind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ywidualnym gospodarstwie rolnym, po wyrażeniu zgody przez słuchaczy oraz po spełnieniu przez organizatorów praktyk warunków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określonych w rozporządzeniu </w:t>
            </w:r>
            <w:r w:rsidRPr="00DA5340"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sprawie szczególnych rozwiązań </w:t>
            </w:r>
            <w:r w:rsidRPr="00DA5340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A5340">
              <w:rPr>
                <w:rFonts w:ascii="Century Gothic" w:hAnsi="Century Gothic"/>
                <w:sz w:val="16"/>
                <w:szCs w:val="16"/>
              </w:rPr>
              <w:t>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6C087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C028E" w:rsidRDefault="006C0875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 xml:space="preserve">Monika Łukaszewicz – naczelnik </w:t>
            </w:r>
            <w:r w:rsidRPr="005C028E">
              <w:rPr>
                <w:rFonts w:ascii="Century Gothic" w:hAnsi="Century Gothic"/>
                <w:sz w:val="16"/>
                <w:szCs w:val="16"/>
              </w:rPr>
              <w:t>wydziału</w:t>
            </w:r>
          </w:p>
          <w:p w:rsidR="005C028E" w:rsidRPr="005C028E" w:rsidRDefault="006C0875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C028E" w:rsidRDefault="006C0875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6C0875" w:rsidP="00864B0D">
      <w:pPr>
        <w:pStyle w:val="menfont"/>
        <w:rPr>
          <w:sz w:val="18"/>
          <w:szCs w:val="18"/>
        </w:rPr>
      </w:pPr>
    </w:p>
    <w:p w:rsidR="00326C55" w:rsidRPr="00C57C88" w:rsidRDefault="006C0875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75" w:rsidRDefault="006C0875">
      <w:r>
        <w:separator/>
      </w:r>
    </w:p>
  </w:endnote>
  <w:endnote w:type="continuationSeparator" w:id="0">
    <w:p w:rsidR="006C0875" w:rsidRDefault="006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75" w:rsidRDefault="006C0875">
      <w:r>
        <w:separator/>
      </w:r>
    </w:p>
  </w:footnote>
  <w:footnote w:type="continuationSeparator" w:id="0">
    <w:p w:rsidR="006C0875" w:rsidRDefault="006C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6C0875" w:rsidP="00505043">
    <w:pPr>
      <w:pStyle w:val="Nagwek"/>
      <w:rPr>
        <w:sz w:val="28"/>
      </w:rPr>
    </w:pPr>
  </w:p>
  <w:p w:rsidR="00312C81" w:rsidRPr="00021A3B" w:rsidRDefault="006C0875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D6C8C6C">
      <w:start w:val="1"/>
      <w:numFmt w:val="decimal"/>
      <w:lvlText w:val="%1)"/>
      <w:lvlJc w:val="left"/>
      <w:pPr>
        <w:ind w:left="360" w:hanging="360"/>
      </w:pPr>
    </w:lvl>
    <w:lvl w:ilvl="1" w:tplc="8AEC1A6A" w:tentative="1">
      <w:start w:val="1"/>
      <w:numFmt w:val="lowerLetter"/>
      <w:lvlText w:val="%2."/>
      <w:lvlJc w:val="left"/>
      <w:pPr>
        <w:ind w:left="1080" w:hanging="360"/>
      </w:pPr>
    </w:lvl>
    <w:lvl w:ilvl="2" w:tplc="C9EC09FA" w:tentative="1">
      <w:start w:val="1"/>
      <w:numFmt w:val="lowerRoman"/>
      <w:lvlText w:val="%3."/>
      <w:lvlJc w:val="right"/>
      <w:pPr>
        <w:ind w:left="1800" w:hanging="180"/>
      </w:pPr>
    </w:lvl>
    <w:lvl w:ilvl="3" w:tplc="3CD88BC6" w:tentative="1">
      <w:start w:val="1"/>
      <w:numFmt w:val="decimal"/>
      <w:lvlText w:val="%4."/>
      <w:lvlJc w:val="left"/>
      <w:pPr>
        <w:ind w:left="2520" w:hanging="360"/>
      </w:pPr>
    </w:lvl>
    <w:lvl w:ilvl="4" w:tplc="D1DC9382" w:tentative="1">
      <w:start w:val="1"/>
      <w:numFmt w:val="lowerLetter"/>
      <w:lvlText w:val="%5."/>
      <w:lvlJc w:val="left"/>
      <w:pPr>
        <w:ind w:left="3240" w:hanging="360"/>
      </w:pPr>
    </w:lvl>
    <w:lvl w:ilvl="5" w:tplc="6172BBC6" w:tentative="1">
      <w:start w:val="1"/>
      <w:numFmt w:val="lowerRoman"/>
      <w:lvlText w:val="%6."/>
      <w:lvlJc w:val="right"/>
      <w:pPr>
        <w:ind w:left="3960" w:hanging="180"/>
      </w:pPr>
    </w:lvl>
    <w:lvl w:ilvl="6" w:tplc="43B01592" w:tentative="1">
      <w:start w:val="1"/>
      <w:numFmt w:val="decimal"/>
      <w:lvlText w:val="%7."/>
      <w:lvlJc w:val="left"/>
      <w:pPr>
        <w:ind w:left="4680" w:hanging="360"/>
      </w:pPr>
    </w:lvl>
    <w:lvl w:ilvl="7" w:tplc="D46E03C2" w:tentative="1">
      <w:start w:val="1"/>
      <w:numFmt w:val="lowerLetter"/>
      <w:lvlText w:val="%8."/>
      <w:lvlJc w:val="left"/>
      <w:pPr>
        <w:ind w:left="5400" w:hanging="360"/>
      </w:pPr>
    </w:lvl>
    <w:lvl w:ilvl="8" w:tplc="6BEEEA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8CECAF14">
      <w:start w:val="1"/>
      <w:numFmt w:val="decimal"/>
      <w:lvlText w:val="%1)"/>
      <w:lvlJc w:val="left"/>
      <w:pPr>
        <w:ind w:left="414" w:hanging="360"/>
      </w:pPr>
    </w:lvl>
    <w:lvl w:ilvl="1" w:tplc="32A08D46" w:tentative="1">
      <w:start w:val="1"/>
      <w:numFmt w:val="lowerLetter"/>
      <w:lvlText w:val="%2."/>
      <w:lvlJc w:val="left"/>
      <w:pPr>
        <w:ind w:left="1134" w:hanging="360"/>
      </w:pPr>
    </w:lvl>
    <w:lvl w:ilvl="2" w:tplc="22661C1A" w:tentative="1">
      <w:start w:val="1"/>
      <w:numFmt w:val="lowerRoman"/>
      <w:lvlText w:val="%3."/>
      <w:lvlJc w:val="right"/>
      <w:pPr>
        <w:ind w:left="1854" w:hanging="180"/>
      </w:pPr>
    </w:lvl>
    <w:lvl w:ilvl="3" w:tplc="770A597E" w:tentative="1">
      <w:start w:val="1"/>
      <w:numFmt w:val="decimal"/>
      <w:lvlText w:val="%4."/>
      <w:lvlJc w:val="left"/>
      <w:pPr>
        <w:ind w:left="2574" w:hanging="360"/>
      </w:pPr>
    </w:lvl>
    <w:lvl w:ilvl="4" w:tplc="B44651DE" w:tentative="1">
      <w:start w:val="1"/>
      <w:numFmt w:val="lowerLetter"/>
      <w:lvlText w:val="%5."/>
      <w:lvlJc w:val="left"/>
      <w:pPr>
        <w:ind w:left="3294" w:hanging="360"/>
      </w:pPr>
    </w:lvl>
    <w:lvl w:ilvl="5" w:tplc="4238DCFC" w:tentative="1">
      <w:start w:val="1"/>
      <w:numFmt w:val="lowerRoman"/>
      <w:lvlText w:val="%6."/>
      <w:lvlJc w:val="right"/>
      <w:pPr>
        <w:ind w:left="4014" w:hanging="180"/>
      </w:pPr>
    </w:lvl>
    <w:lvl w:ilvl="6" w:tplc="554A4998" w:tentative="1">
      <w:start w:val="1"/>
      <w:numFmt w:val="decimal"/>
      <w:lvlText w:val="%7."/>
      <w:lvlJc w:val="left"/>
      <w:pPr>
        <w:ind w:left="4734" w:hanging="360"/>
      </w:pPr>
    </w:lvl>
    <w:lvl w:ilvl="7" w:tplc="BD4EF86A" w:tentative="1">
      <w:start w:val="1"/>
      <w:numFmt w:val="lowerLetter"/>
      <w:lvlText w:val="%8."/>
      <w:lvlJc w:val="left"/>
      <w:pPr>
        <w:ind w:left="5454" w:hanging="360"/>
      </w:pPr>
    </w:lvl>
    <w:lvl w:ilvl="8" w:tplc="9910A8E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33803C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0C506C" w:tentative="1">
      <w:start w:val="1"/>
      <w:numFmt w:val="lowerLetter"/>
      <w:lvlText w:val="%2."/>
      <w:lvlJc w:val="left"/>
      <w:pPr>
        <w:ind w:left="1080" w:hanging="360"/>
      </w:pPr>
    </w:lvl>
    <w:lvl w:ilvl="2" w:tplc="A15826A2" w:tentative="1">
      <w:start w:val="1"/>
      <w:numFmt w:val="lowerRoman"/>
      <w:lvlText w:val="%3."/>
      <w:lvlJc w:val="right"/>
      <w:pPr>
        <w:ind w:left="1800" w:hanging="180"/>
      </w:pPr>
    </w:lvl>
    <w:lvl w:ilvl="3" w:tplc="9C5E6B3C" w:tentative="1">
      <w:start w:val="1"/>
      <w:numFmt w:val="decimal"/>
      <w:lvlText w:val="%4."/>
      <w:lvlJc w:val="left"/>
      <w:pPr>
        <w:ind w:left="2520" w:hanging="360"/>
      </w:pPr>
    </w:lvl>
    <w:lvl w:ilvl="4" w:tplc="46FCBD56" w:tentative="1">
      <w:start w:val="1"/>
      <w:numFmt w:val="lowerLetter"/>
      <w:lvlText w:val="%5."/>
      <w:lvlJc w:val="left"/>
      <w:pPr>
        <w:ind w:left="3240" w:hanging="360"/>
      </w:pPr>
    </w:lvl>
    <w:lvl w:ilvl="5" w:tplc="33746A2C" w:tentative="1">
      <w:start w:val="1"/>
      <w:numFmt w:val="lowerRoman"/>
      <w:lvlText w:val="%6."/>
      <w:lvlJc w:val="right"/>
      <w:pPr>
        <w:ind w:left="3960" w:hanging="180"/>
      </w:pPr>
    </w:lvl>
    <w:lvl w:ilvl="6" w:tplc="871811C6" w:tentative="1">
      <w:start w:val="1"/>
      <w:numFmt w:val="decimal"/>
      <w:lvlText w:val="%7."/>
      <w:lvlJc w:val="left"/>
      <w:pPr>
        <w:ind w:left="4680" w:hanging="360"/>
      </w:pPr>
    </w:lvl>
    <w:lvl w:ilvl="7" w:tplc="185280CC" w:tentative="1">
      <w:start w:val="1"/>
      <w:numFmt w:val="lowerLetter"/>
      <w:lvlText w:val="%8."/>
      <w:lvlJc w:val="left"/>
      <w:pPr>
        <w:ind w:left="5400" w:hanging="360"/>
      </w:pPr>
    </w:lvl>
    <w:lvl w:ilvl="8" w:tplc="9606D3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29E8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1450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2852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50C6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5A06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D45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5C5D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EAD5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CA9A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3F74D9A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91922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49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7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29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AA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6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8E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716A63AE">
      <w:start w:val="1"/>
      <w:numFmt w:val="decimal"/>
      <w:lvlText w:val="%1)"/>
      <w:lvlJc w:val="left"/>
      <w:pPr>
        <w:ind w:left="360" w:hanging="360"/>
      </w:pPr>
    </w:lvl>
    <w:lvl w:ilvl="1" w:tplc="A6989A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A6E7D7A" w:tentative="1">
      <w:start w:val="1"/>
      <w:numFmt w:val="lowerRoman"/>
      <w:lvlText w:val="%3."/>
      <w:lvlJc w:val="right"/>
      <w:pPr>
        <w:ind w:left="1800" w:hanging="180"/>
      </w:pPr>
    </w:lvl>
    <w:lvl w:ilvl="3" w:tplc="0D106148" w:tentative="1">
      <w:start w:val="1"/>
      <w:numFmt w:val="decimal"/>
      <w:lvlText w:val="%4."/>
      <w:lvlJc w:val="left"/>
      <w:pPr>
        <w:ind w:left="2520" w:hanging="360"/>
      </w:pPr>
    </w:lvl>
    <w:lvl w:ilvl="4" w:tplc="A5E838B8" w:tentative="1">
      <w:start w:val="1"/>
      <w:numFmt w:val="lowerLetter"/>
      <w:lvlText w:val="%5."/>
      <w:lvlJc w:val="left"/>
      <w:pPr>
        <w:ind w:left="3240" w:hanging="360"/>
      </w:pPr>
    </w:lvl>
    <w:lvl w:ilvl="5" w:tplc="5D9EC8E8" w:tentative="1">
      <w:start w:val="1"/>
      <w:numFmt w:val="lowerRoman"/>
      <w:lvlText w:val="%6."/>
      <w:lvlJc w:val="right"/>
      <w:pPr>
        <w:ind w:left="3960" w:hanging="180"/>
      </w:pPr>
    </w:lvl>
    <w:lvl w:ilvl="6" w:tplc="03C02278" w:tentative="1">
      <w:start w:val="1"/>
      <w:numFmt w:val="decimal"/>
      <w:lvlText w:val="%7."/>
      <w:lvlJc w:val="left"/>
      <w:pPr>
        <w:ind w:left="4680" w:hanging="360"/>
      </w:pPr>
    </w:lvl>
    <w:lvl w:ilvl="7" w:tplc="A33CBCE0" w:tentative="1">
      <w:start w:val="1"/>
      <w:numFmt w:val="lowerLetter"/>
      <w:lvlText w:val="%8."/>
      <w:lvlJc w:val="left"/>
      <w:pPr>
        <w:ind w:left="5400" w:hanging="360"/>
      </w:pPr>
    </w:lvl>
    <w:lvl w:ilvl="8" w:tplc="77F20A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32A8B240">
      <w:start w:val="1"/>
      <w:numFmt w:val="lowerLetter"/>
      <w:lvlText w:val="%1)"/>
      <w:lvlJc w:val="left"/>
      <w:pPr>
        <w:ind w:left="896" w:hanging="360"/>
      </w:pPr>
    </w:lvl>
    <w:lvl w:ilvl="1" w:tplc="EB34E0B6">
      <w:start w:val="1"/>
      <w:numFmt w:val="lowerLetter"/>
      <w:lvlText w:val="%2)"/>
      <w:lvlJc w:val="left"/>
      <w:pPr>
        <w:ind w:left="786" w:hanging="360"/>
      </w:pPr>
    </w:lvl>
    <w:lvl w:ilvl="2" w:tplc="23C4A2FE" w:tentative="1">
      <w:start w:val="1"/>
      <w:numFmt w:val="lowerRoman"/>
      <w:lvlText w:val="%3."/>
      <w:lvlJc w:val="right"/>
      <w:pPr>
        <w:ind w:left="2336" w:hanging="180"/>
      </w:pPr>
    </w:lvl>
    <w:lvl w:ilvl="3" w:tplc="9348D16C" w:tentative="1">
      <w:start w:val="1"/>
      <w:numFmt w:val="decimal"/>
      <w:lvlText w:val="%4."/>
      <w:lvlJc w:val="left"/>
      <w:pPr>
        <w:ind w:left="3056" w:hanging="360"/>
      </w:pPr>
    </w:lvl>
    <w:lvl w:ilvl="4" w:tplc="982EB208" w:tentative="1">
      <w:start w:val="1"/>
      <w:numFmt w:val="lowerLetter"/>
      <w:lvlText w:val="%5."/>
      <w:lvlJc w:val="left"/>
      <w:pPr>
        <w:ind w:left="3776" w:hanging="360"/>
      </w:pPr>
    </w:lvl>
    <w:lvl w:ilvl="5" w:tplc="821030B8" w:tentative="1">
      <w:start w:val="1"/>
      <w:numFmt w:val="lowerRoman"/>
      <w:lvlText w:val="%6."/>
      <w:lvlJc w:val="right"/>
      <w:pPr>
        <w:ind w:left="4496" w:hanging="180"/>
      </w:pPr>
    </w:lvl>
    <w:lvl w:ilvl="6" w:tplc="6C7ADDB6" w:tentative="1">
      <w:start w:val="1"/>
      <w:numFmt w:val="decimal"/>
      <w:lvlText w:val="%7."/>
      <w:lvlJc w:val="left"/>
      <w:pPr>
        <w:ind w:left="5216" w:hanging="360"/>
      </w:pPr>
    </w:lvl>
    <w:lvl w:ilvl="7" w:tplc="14265386" w:tentative="1">
      <w:start w:val="1"/>
      <w:numFmt w:val="lowerLetter"/>
      <w:lvlText w:val="%8."/>
      <w:lvlJc w:val="left"/>
      <w:pPr>
        <w:ind w:left="5936" w:hanging="360"/>
      </w:pPr>
    </w:lvl>
    <w:lvl w:ilvl="8" w:tplc="A112DAC2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61BA7562">
      <w:start w:val="1"/>
      <w:numFmt w:val="decimal"/>
      <w:lvlText w:val="%1)"/>
      <w:lvlJc w:val="left"/>
      <w:pPr>
        <w:ind w:left="720" w:hanging="360"/>
      </w:pPr>
    </w:lvl>
    <w:lvl w:ilvl="1" w:tplc="A41AE9CE" w:tentative="1">
      <w:start w:val="1"/>
      <w:numFmt w:val="lowerLetter"/>
      <w:lvlText w:val="%2."/>
      <w:lvlJc w:val="left"/>
      <w:pPr>
        <w:ind w:left="1440" w:hanging="360"/>
      </w:pPr>
    </w:lvl>
    <w:lvl w:ilvl="2" w:tplc="03366BCE" w:tentative="1">
      <w:start w:val="1"/>
      <w:numFmt w:val="lowerRoman"/>
      <w:lvlText w:val="%3."/>
      <w:lvlJc w:val="right"/>
      <w:pPr>
        <w:ind w:left="2160" w:hanging="180"/>
      </w:pPr>
    </w:lvl>
    <w:lvl w:ilvl="3" w:tplc="5B02F6D0" w:tentative="1">
      <w:start w:val="1"/>
      <w:numFmt w:val="decimal"/>
      <w:lvlText w:val="%4."/>
      <w:lvlJc w:val="left"/>
      <w:pPr>
        <w:ind w:left="2880" w:hanging="360"/>
      </w:pPr>
    </w:lvl>
    <w:lvl w:ilvl="4" w:tplc="2F427AB6" w:tentative="1">
      <w:start w:val="1"/>
      <w:numFmt w:val="lowerLetter"/>
      <w:lvlText w:val="%5."/>
      <w:lvlJc w:val="left"/>
      <w:pPr>
        <w:ind w:left="3600" w:hanging="360"/>
      </w:pPr>
    </w:lvl>
    <w:lvl w:ilvl="5" w:tplc="1AE88CC6" w:tentative="1">
      <w:start w:val="1"/>
      <w:numFmt w:val="lowerRoman"/>
      <w:lvlText w:val="%6."/>
      <w:lvlJc w:val="right"/>
      <w:pPr>
        <w:ind w:left="4320" w:hanging="180"/>
      </w:pPr>
    </w:lvl>
    <w:lvl w:ilvl="6" w:tplc="023E68CA" w:tentative="1">
      <w:start w:val="1"/>
      <w:numFmt w:val="decimal"/>
      <w:lvlText w:val="%7."/>
      <w:lvlJc w:val="left"/>
      <w:pPr>
        <w:ind w:left="5040" w:hanging="360"/>
      </w:pPr>
    </w:lvl>
    <w:lvl w:ilvl="7" w:tplc="92D21248" w:tentative="1">
      <w:start w:val="1"/>
      <w:numFmt w:val="lowerLetter"/>
      <w:lvlText w:val="%8."/>
      <w:lvlJc w:val="left"/>
      <w:pPr>
        <w:ind w:left="5760" w:hanging="360"/>
      </w:pPr>
    </w:lvl>
    <w:lvl w:ilvl="8" w:tplc="D9226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0B3A2D2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1666C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28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EF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2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8E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41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8A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CE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D3A01BDE">
      <w:start w:val="1"/>
      <w:numFmt w:val="decimal"/>
      <w:lvlText w:val="%1)"/>
      <w:lvlJc w:val="left"/>
      <w:pPr>
        <w:ind w:left="360" w:hanging="360"/>
      </w:pPr>
    </w:lvl>
    <w:lvl w:ilvl="1" w:tplc="522A9484" w:tentative="1">
      <w:start w:val="1"/>
      <w:numFmt w:val="lowerLetter"/>
      <w:lvlText w:val="%2."/>
      <w:lvlJc w:val="left"/>
      <w:pPr>
        <w:ind w:left="1080" w:hanging="360"/>
      </w:pPr>
    </w:lvl>
    <w:lvl w:ilvl="2" w:tplc="27544386" w:tentative="1">
      <w:start w:val="1"/>
      <w:numFmt w:val="lowerRoman"/>
      <w:lvlText w:val="%3."/>
      <w:lvlJc w:val="right"/>
      <w:pPr>
        <w:ind w:left="1800" w:hanging="180"/>
      </w:pPr>
    </w:lvl>
    <w:lvl w:ilvl="3" w:tplc="E14CA660" w:tentative="1">
      <w:start w:val="1"/>
      <w:numFmt w:val="decimal"/>
      <w:lvlText w:val="%4."/>
      <w:lvlJc w:val="left"/>
      <w:pPr>
        <w:ind w:left="2520" w:hanging="360"/>
      </w:pPr>
    </w:lvl>
    <w:lvl w:ilvl="4" w:tplc="453ED620" w:tentative="1">
      <w:start w:val="1"/>
      <w:numFmt w:val="lowerLetter"/>
      <w:lvlText w:val="%5."/>
      <w:lvlJc w:val="left"/>
      <w:pPr>
        <w:ind w:left="3240" w:hanging="360"/>
      </w:pPr>
    </w:lvl>
    <w:lvl w:ilvl="5" w:tplc="43163970" w:tentative="1">
      <w:start w:val="1"/>
      <w:numFmt w:val="lowerRoman"/>
      <w:lvlText w:val="%6."/>
      <w:lvlJc w:val="right"/>
      <w:pPr>
        <w:ind w:left="3960" w:hanging="180"/>
      </w:pPr>
    </w:lvl>
    <w:lvl w:ilvl="6" w:tplc="F1F83920" w:tentative="1">
      <w:start w:val="1"/>
      <w:numFmt w:val="decimal"/>
      <w:lvlText w:val="%7."/>
      <w:lvlJc w:val="left"/>
      <w:pPr>
        <w:ind w:left="4680" w:hanging="360"/>
      </w:pPr>
    </w:lvl>
    <w:lvl w:ilvl="7" w:tplc="09D0BD56" w:tentative="1">
      <w:start w:val="1"/>
      <w:numFmt w:val="lowerLetter"/>
      <w:lvlText w:val="%8."/>
      <w:lvlJc w:val="left"/>
      <w:pPr>
        <w:ind w:left="5400" w:hanging="360"/>
      </w:pPr>
    </w:lvl>
    <w:lvl w:ilvl="8" w:tplc="1A00C8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412EFBF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7BF008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9FE21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983A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DE43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FC04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FCB2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48E4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5009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18"/>
    <w:rsid w:val="00040D18"/>
    <w:rsid w:val="006C0875"/>
    <w:rsid w:val="00F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1071-8B71-452E-AC3F-9CC9EC86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2020-04-29T17:15:00Z</dcterms:created>
  <dcterms:modified xsi:type="dcterms:W3CDTF">2020-04-29T17:15:00Z</dcterms:modified>
</cp:coreProperties>
</file>